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5D7" w:rsidRDefault="00F955D7">
      <w:r w:rsidRPr="0030747D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A445A36" wp14:editId="2B45BD88">
            <wp:simplePos x="0" y="0"/>
            <wp:positionH relativeFrom="column">
              <wp:posOffset>1029970</wp:posOffset>
            </wp:positionH>
            <wp:positionV relativeFrom="paragraph">
              <wp:posOffset>-318135</wp:posOffset>
            </wp:positionV>
            <wp:extent cx="504190" cy="504825"/>
            <wp:effectExtent l="0" t="0" r="0" b="9525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9603" w:type="dxa"/>
        <w:tblInd w:w="-580" w:type="dxa"/>
        <w:tblLayout w:type="fixed"/>
        <w:tblLook w:val="01E0" w:firstRow="1" w:lastRow="1" w:firstColumn="1" w:lastColumn="1" w:noHBand="0" w:noVBand="0"/>
      </w:tblPr>
      <w:tblGrid>
        <w:gridCol w:w="5298"/>
        <w:gridCol w:w="4305"/>
      </w:tblGrid>
      <w:tr w:rsidR="00C478B3" w:rsidRPr="00C478B3" w:rsidTr="00F955D7">
        <w:trPr>
          <w:trHeight w:val="982"/>
        </w:trPr>
        <w:tc>
          <w:tcPr>
            <w:tcW w:w="5298" w:type="dxa"/>
          </w:tcPr>
          <w:p w:rsidR="00C478B3" w:rsidRPr="007504A1" w:rsidRDefault="00C478B3" w:rsidP="00C478B3">
            <w:pPr>
              <w:ind w:left="310" w:right="152"/>
              <w:jc w:val="center"/>
              <w:rPr>
                <w:rFonts w:ascii="Calibri" w:eastAsia="Arial" w:hAnsi="Calibri" w:cs="Arial"/>
                <w:lang w:val="el-GR" w:eastAsia="el-GR" w:bidi="el-GR"/>
              </w:rPr>
            </w:pPr>
            <w:r w:rsidRPr="007504A1">
              <w:rPr>
                <w:rFonts w:ascii="Calibri" w:eastAsia="Arial" w:hAnsi="Calibri" w:cs="Arial"/>
                <w:lang w:val="el-GR" w:eastAsia="el-GR" w:bidi="el-GR"/>
              </w:rPr>
              <w:t>ΕΛΛΗΝΙΚΗ ΔΗΜΟΚΡΑΤΙΑ</w:t>
            </w:r>
          </w:p>
          <w:p w:rsidR="00C478B3" w:rsidRPr="007504A1" w:rsidRDefault="00C478B3" w:rsidP="00C478B3">
            <w:pPr>
              <w:spacing w:before="15"/>
              <w:ind w:left="308" w:right="152"/>
              <w:jc w:val="center"/>
              <w:rPr>
                <w:rFonts w:ascii="Calibri" w:eastAsia="Arial" w:hAnsi="Calibri" w:cs="Arial"/>
                <w:lang w:val="el-GR" w:eastAsia="el-GR" w:bidi="el-GR"/>
              </w:rPr>
            </w:pPr>
            <w:r w:rsidRPr="007504A1">
              <w:rPr>
                <w:rFonts w:ascii="Calibri" w:eastAsia="Arial" w:hAnsi="Calibri" w:cs="Arial"/>
                <w:lang w:val="el-GR" w:eastAsia="el-GR" w:bidi="el-GR"/>
              </w:rPr>
              <w:t>ΥΠΟΥΡΓΕΙΟ ΠΑΙΔΕΙΑΣ ΚΑΙ ΘΡΗΣΚΕΥΜΑΤΩΝ</w:t>
            </w:r>
          </w:p>
          <w:p w:rsidR="00C478B3" w:rsidRPr="007504A1" w:rsidRDefault="00C478B3" w:rsidP="00F955D7">
            <w:pPr>
              <w:ind w:left="312" w:right="153"/>
              <w:jc w:val="center"/>
              <w:rPr>
                <w:rFonts w:ascii="Calibri" w:eastAsia="Arial" w:hAnsi="Calibri" w:cs="Arial"/>
                <w:lang w:eastAsia="el-GR" w:bidi="el-GR"/>
              </w:rPr>
            </w:pPr>
            <w:r w:rsidRPr="007504A1">
              <w:rPr>
                <w:rFonts w:ascii="Calibri" w:eastAsia="Arial" w:hAnsi="Calibri" w:cs="Arial"/>
                <w:lang w:eastAsia="el-GR" w:bidi="el-GR"/>
              </w:rPr>
              <w:t>-----</w:t>
            </w:r>
          </w:p>
        </w:tc>
        <w:tc>
          <w:tcPr>
            <w:tcW w:w="4305" w:type="dxa"/>
            <w:vMerge w:val="restart"/>
          </w:tcPr>
          <w:p w:rsidR="00C478B3" w:rsidRPr="00C478B3" w:rsidRDefault="00C478B3" w:rsidP="00C478B3">
            <w:pPr>
              <w:ind w:left="175"/>
              <w:contextualSpacing/>
              <w:rPr>
                <w:rFonts w:ascii="Calibri" w:eastAsia="Arial" w:hAnsi="Calibri" w:cs="Arial"/>
                <w:b/>
                <w:sz w:val="18"/>
                <w:szCs w:val="18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b/>
                <w:sz w:val="18"/>
                <w:szCs w:val="18"/>
                <w:lang w:val="el-GR" w:eastAsia="el-GR" w:bidi="el-GR"/>
              </w:rPr>
              <w:t>ΝΑ ΑΠΟΣΤΑΛΕΙ ΜΕ ΗΛΕΚΤΡΟΝΙΚΟ ΤΑΧΥΔΡΟΜΕΙΟ</w:t>
            </w:r>
          </w:p>
          <w:p w:rsidR="00C478B3" w:rsidRPr="00C478B3" w:rsidRDefault="00C478B3" w:rsidP="00C478B3">
            <w:pPr>
              <w:ind w:left="175"/>
              <w:contextualSpacing/>
              <w:rPr>
                <w:rFonts w:ascii="Calibri" w:eastAsia="Arial" w:hAnsi="Calibri" w:cs="Arial"/>
                <w:b/>
                <w:sz w:val="18"/>
                <w:szCs w:val="18"/>
                <w:lang w:val="el-GR" w:eastAsia="el-GR" w:bidi="el-GR"/>
              </w:rPr>
            </w:pPr>
          </w:p>
          <w:p w:rsidR="00C478B3" w:rsidRPr="00C478B3" w:rsidRDefault="00C478B3" w:rsidP="00C478B3">
            <w:pPr>
              <w:ind w:left="175"/>
              <w:contextualSpacing/>
              <w:rPr>
                <w:rFonts w:ascii="Calibri" w:eastAsia="Arial" w:hAnsi="Calibri" w:cs="Arial"/>
                <w:b/>
                <w:sz w:val="18"/>
                <w:szCs w:val="18"/>
                <w:lang w:val="el-GR" w:eastAsia="el-GR" w:bidi="el-GR"/>
              </w:rPr>
            </w:pPr>
          </w:p>
          <w:p w:rsidR="00C478B3" w:rsidRPr="00C478B3" w:rsidRDefault="00C478B3" w:rsidP="00C478B3">
            <w:pPr>
              <w:ind w:left="175"/>
              <w:contextualSpacing/>
              <w:rPr>
                <w:rFonts w:ascii="Calibri" w:eastAsia="Arial" w:hAnsi="Calibri" w:cs="Arial"/>
                <w:sz w:val="18"/>
                <w:szCs w:val="18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sz w:val="18"/>
                <w:szCs w:val="18"/>
                <w:lang w:val="el-GR" w:eastAsia="el-GR" w:bidi="el-GR"/>
              </w:rPr>
              <w:t xml:space="preserve">Βαθμός Ασφαλείας: </w:t>
            </w:r>
          </w:p>
          <w:p w:rsidR="00C478B3" w:rsidRPr="00C478B3" w:rsidRDefault="00C478B3" w:rsidP="00C478B3">
            <w:pPr>
              <w:ind w:left="175"/>
              <w:contextualSpacing/>
              <w:rPr>
                <w:rFonts w:ascii="Calibri" w:eastAsia="Arial" w:hAnsi="Calibri" w:cs="Arial"/>
                <w:sz w:val="18"/>
                <w:szCs w:val="18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sz w:val="18"/>
                <w:szCs w:val="18"/>
                <w:lang w:val="el-GR" w:eastAsia="el-GR" w:bidi="el-GR"/>
              </w:rPr>
              <w:t>Να διατηρηθεί μέχρι:</w:t>
            </w:r>
          </w:p>
          <w:p w:rsidR="00C478B3" w:rsidRPr="00C478B3" w:rsidRDefault="00C478B3" w:rsidP="00C478B3">
            <w:pPr>
              <w:ind w:left="175"/>
              <w:contextualSpacing/>
              <w:rPr>
                <w:rFonts w:ascii="Calibri" w:eastAsia="Arial" w:hAnsi="Calibri" w:cs="Arial"/>
                <w:b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sz w:val="18"/>
                <w:szCs w:val="18"/>
                <w:lang w:val="el-GR" w:eastAsia="el-GR" w:bidi="el-GR"/>
              </w:rPr>
              <w:t>Βαθμός Προτεραιότητας:</w:t>
            </w:r>
          </w:p>
          <w:p w:rsidR="00C478B3" w:rsidRPr="00C478B3" w:rsidRDefault="00C478B3" w:rsidP="00C478B3">
            <w:pPr>
              <w:spacing w:before="107"/>
              <w:ind w:left="179"/>
              <w:rPr>
                <w:rFonts w:ascii="Calibri" w:eastAsia="Arial" w:hAnsi="Calibri" w:cs="Arial"/>
                <w:b/>
                <w:lang w:val="el-GR" w:eastAsia="el-GR" w:bidi="el-GR"/>
              </w:rPr>
            </w:pPr>
          </w:p>
          <w:p w:rsidR="00C478B3" w:rsidRPr="00B62FBB" w:rsidRDefault="00C478B3" w:rsidP="00C478B3">
            <w:pPr>
              <w:spacing w:before="107"/>
              <w:ind w:left="179"/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Μαρούσι,</w:t>
            </w:r>
            <w:r w:rsidR="00756560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 xml:space="preserve"> 05</w:t>
            </w: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 xml:space="preserve"> </w:t>
            </w:r>
            <w:r w:rsidR="00030CDC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 xml:space="preserve"> </w:t>
            </w:r>
            <w:r w:rsidR="006E3C51" w:rsidRPr="001D2EEB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-</w:t>
            </w:r>
            <w:r w:rsidR="00030CDC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 xml:space="preserve"> </w:t>
            </w:r>
            <w:r w:rsidR="00030CDC" w:rsidRPr="001D2EEB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04</w:t>
            </w:r>
            <w:r w:rsidR="00B62FBB" w:rsidRPr="00E37FA7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 xml:space="preserve"> </w:t>
            </w:r>
            <w:r w:rsidR="00744CCB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-2023</w:t>
            </w:r>
          </w:p>
          <w:p w:rsidR="00C478B3" w:rsidRPr="00C478B3" w:rsidRDefault="00C478B3" w:rsidP="00C478B3">
            <w:pPr>
              <w:spacing w:before="4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</w:p>
          <w:p w:rsidR="00C478B3" w:rsidRDefault="00C478B3" w:rsidP="00AE6862">
            <w:pPr>
              <w:ind w:left="179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 xml:space="preserve">Αρ. Πρωτοκόλλου: </w:t>
            </w:r>
            <w:r w:rsidR="00374489" w:rsidRPr="00416508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Φ52</w:t>
            </w:r>
            <w:r w:rsidR="00514781" w:rsidRPr="00416508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/</w:t>
            </w:r>
            <w:r w:rsidR="00756560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40220/Δ1</w:t>
            </w:r>
            <w:r w:rsidR="007504A1" w:rsidRPr="00416508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 </w:t>
            </w:r>
            <w:r w:rsidR="00B62FBB" w:rsidRPr="00E37FA7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     </w:t>
            </w:r>
            <w:r w:rsidR="00744CCB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 </w:t>
            </w:r>
            <w:r w:rsidR="00B62FBB" w:rsidRPr="00E37FA7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     </w:t>
            </w:r>
            <w:r w:rsidR="007504A1" w:rsidRPr="00416508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 </w:t>
            </w:r>
          </w:p>
          <w:p w:rsidR="00AE6862" w:rsidRDefault="00AE6862" w:rsidP="00AE6862">
            <w:pPr>
              <w:ind w:left="179"/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</w:pPr>
          </w:p>
          <w:p w:rsidR="00AE6862" w:rsidRPr="00AE6862" w:rsidRDefault="00AE6862" w:rsidP="00AE6862">
            <w:pPr>
              <w:ind w:left="179"/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</w:pPr>
          </w:p>
          <w:p w:rsidR="00881D85" w:rsidRPr="00E37FA7" w:rsidRDefault="00881D85" w:rsidP="00881D85">
            <w:pPr>
              <w:ind w:left="175"/>
              <w:contextualSpacing/>
              <w:rPr>
                <w:b/>
                <w:sz w:val="18"/>
                <w:szCs w:val="18"/>
                <w:lang w:val="el-GR"/>
              </w:rPr>
            </w:pPr>
          </w:p>
          <w:p w:rsidR="00881D85" w:rsidRPr="006A6A98" w:rsidRDefault="00881D85" w:rsidP="00881D85">
            <w:pPr>
              <w:ind w:left="175"/>
              <w:rPr>
                <w:bCs/>
                <w:sz w:val="20"/>
                <w:lang w:val="el-GR"/>
              </w:rPr>
            </w:pPr>
            <w:r w:rsidRPr="006A6A98">
              <w:rPr>
                <w:b/>
                <w:sz w:val="20"/>
                <w:lang w:val="el-GR"/>
              </w:rPr>
              <w:t>ΠΡΟΣ</w:t>
            </w:r>
            <w:r w:rsidRPr="006A6A98">
              <w:rPr>
                <w:sz w:val="20"/>
                <w:lang w:val="el-GR"/>
              </w:rPr>
              <w:t xml:space="preserve">: </w:t>
            </w:r>
            <w:r w:rsidRPr="006A6A98">
              <w:rPr>
                <w:bCs/>
                <w:sz w:val="20"/>
                <w:lang w:val="el-GR"/>
              </w:rPr>
              <w:t>ΟΠΩΣ ΠΑΡΑΡΤΗΜΑ Α΄</w:t>
            </w:r>
            <w:r w:rsidRPr="006A6A98">
              <w:rPr>
                <w:sz w:val="18"/>
                <w:szCs w:val="18"/>
                <w:lang w:val="el-GR"/>
              </w:rPr>
              <w:t xml:space="preserve">             </w:t>
            </w:r>
          </w:p>
          <w:p w:rsidR="00881D85" w:rsidRPr="00C478B3" w:rsidRDefault="00881D85" w:rsidP="00C478B3">
            <w:pPr>
              <w:spacing w:before="15" w:line="217" w:lineRule="exact"/>
              <w:ind w:left="26" w:right="-322"/>
              <w:rPr>
                <w:rFonts w:ascii="Calibri" w:eastAsia="Arial" w:hAnsi="Calibri" w:cs="Arial"/>
                <w:b/>
                <w:lang w:val="el-GR" w:eastAsia="el-GR" w:bidi="el-GR"/>
              </w:rPr>
            </w:pPr>
          </w:p>
        </w:tc>
      </w:tr>
      <w:tr w:rsidR="00C478B3" w:rsidRPr="00C478B3" w:rsidTr="00F955D7">
        <w:trPr>
          <w:trHeight w:val="1622"/>
        </w:trPr>
        <w:tc>
          <w:tcPr>
            <w:tcW w:w="5298" w:type="dxa"/>
          </w:tcPr>
          <w:p w:rsidR="00C478B3" w:rsidRPr="007504A1" w:rsidRDefault="00C478B3" w:rsidP="00C478B3">
            <w:pPr>
              <w:jc w:val="center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  <w:r w:rsidRPr="007504A1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ΓΕΝΙΚΗ ΓΡΑΜΜΑΤΕΙΑ ΠΡΩΤΟΒΑΘΜΙΑΣ, ΔΕΥΤΕΡΟΒΑΘΜΙΑΣ ΕΚΠΑΙΔΕΥΣΗΣ ΚΑΙ ΕΙΔΙΚΗΣ ΑΓΩΓΗΣ</w:t>
            </w:r>
          </w:p>
          <w:p w:rsidR="00C478B3" w:rsidRPr="007504A1" w:rsidRDefault="00C478B3" w:rsidP="00F53897">
            <w:pPr>
              <w:ind w:left="154" w:right="525"/>
              <w:jc w:val="center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  <w:r w:rsidRPr="007504A1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ΓΕΝΙΚΗ ΔΙΕΥΘΥΝΣΗ ΣΠΟΥΔΩΝ ΠΡΩΤΟΒΑΘΜΙΑΣ ΚΑΙ ΔΕΥΤΕΡΟΒΑΘΜΙΑΣ ΕΚΠΑΙΔΕΥΣΗΣ</w:t>
            </w:r>
          </w:p>
          <w:p w:rsidR="00C478B3" w:rsidRPr="007504A1" w:rsidRDefault="00C478B3" w:rsidP="00C478B3">
            <w:pPr>
              <w:ind w:left="314" w:right="152"/>
              <w:jc w:val="center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  <w:r w:rsidRPr="007504A1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ΔΙΕΥΘΥΝΣΗ ΣΠΟΥΔΩΝ, ΠΡΟΓΡΑΜΜΑΤΩΝ &amp; ΟΡΓΑΝΩΣΗΣ Π.Ε. &amp; Δ.Ε.</w:t>
            </w:r>
          </w:p>
          <w:p w:rsidR="00C478B3" w:rsidRPr="007504A1" w:rsidRDefault="00C478B3" w:rsidP="00C478B3">
            <w:pPr>
              <w:ind w:left="314" w:right="151"/>
              <w:jc w:val="center"/>
              <w:rPr>
                <w:rFonts w:ascii="Calibri" w:eastAsia="Arial" w:hAnsi="Calibri" w:cs="Arial"/>
                <w:lang w:val="el-GR" w:eastAsia="el-GR" w:bidi="el-GR"/>
              </w:rPr>
            </w:pPr>
            <w:r w:rsidRPr="007504A1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ΤΜΗΜΑΤΑ Α’ ΣΠΟΥΔΩΝ ΚΑΙ ΕΦΑΡΜΟΓΗΣ ΠΡΟΓΡΑΜΜΑΤΩΝ</w:t>
            </w:r>
          </w:p>
        </w:tc>
        <w:tc>
          <w:tcPr>
            <w:tcW w:w="4305" w:type="dxa"/>
            <w:vMerge/>
          </w:tcPr>
          <w:p w:rsidR="00C478B3" w:rsidRPr="00C478B3" w:rsidRDefault="00C478B3" w:rsidP="00C478B3">
            <w:pPr>
              <w:spacing w:before="15" w:line="217" w:lineRule="exact"/>
              <w:ind w:left="179" w:right="-322"/>
              <w:rPr>
                <w:rFonts w:ascii="Calibri" w:eastAsia="Arial" w:hAnsi="Calibri" w:cs="Arial"/>
                <w:b/>
                <w:lang w:val="el-GR" w:eastAsia="el-GR" w:bidi="el-GR"/>
              </w:rPr>
            </w:pPr>
          </w:p>
        </w:tc>
      </w:tr>
      <w:tr w:rsidR="00C478B3" w:rsidRPr="00C478B3" w:rsidTr="00F955D7">
        <w:trPr>
          <w:trHeight w:val="2526"/>
        </w:trPr>
        <w:tc>
          <w:tcPr>
            <w:tcW w:w="5298" w:type="dxa"/>
          </w:tcPr>
          <w:p w:rsidR="00C478B3" w:rsidRPr="00C478B3" w:rsidRDefault="00C478B3" w:rsidP="00C478B3">
            <w:pPr>
              <w:tabs>
                <w:tab w:val="left" w:pos="1606"/>
              </w:tabs>
              <w:spacing w:before="107"/>
              <w:ind w:left="200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  <w:proofErr w:type="spellStart"/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Ταχ</w:t>
            </w:r>
            <w:proofErr w:type="spellEnd"/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. Δ/</w:t>
            </w:r>
            <w:proofErr w:type="spellStart"/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νση</w:t>
            </w:r>
            <w:proofErr w:type="spellEnd"/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ab/>
            </w:r>
            <w:r w:rsidRPr="00C478B3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: Ανδρέα Παπανδρέου 37</w:t>
            </w:r>
          </w:p>
          <w:p w:rsidR="00C478B3" w:rsidRPr="00C478B3" w:rsidRDefault="00C478B3" w:rsidP="00C478B3">
            <w:pPr>
              <w:tabs>
                <w:tab w:val="left" w:pos="1606"/>
              </w:tabs>
              <w:spacing w:before="12"/>
              <w:ind w:left="200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Τ.Κ. – Πόλη</w:t>
            </w: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ab/>
            </w:r>
            <w:r w:rsidRPr="00C478B3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: 15180 – Μαρούσι</w:t>
            </w:r>
          </w:p>
          <w:p w:rsidR="00C478B3" w:rsidRPr="00C478B3" w:rsidRDefault="00C478B3" w:rsidP="00C478B3">
            <w:pPr>
              <w:tabs>
                <w:tab w:val="left" w:pos="1606"/>
              </w:tabs>
              <w:spacing w:before="15" w:line="254" w:lineRule="auto"/>
              <w:ind w:left="200" w:right="388"/>
              <w:rPr>
                <w:rFonts w:ascii="Calibri" w:eastAsia="Arial" w:hAnsi="Calibri" w:cs="Arial"/>
                <w:b/>
                <w:color w:val="0000FF"/>
                <w:sz w:val="20"/>
                <w:szCs w:val="20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Ιστοσελίδα</w:t>
            </w: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ab/>
              <w:t xml:space="preserve">: </w:t>
            </w:r>
            <w:hyperlink r:id="rId9" w:history="1">
              <w:r w:rsidRPr="00C478B3">
                <w:rPr>
                  <w:rFonts w:ascii="Calibri" w:eastAsia="Arial" w:hAnsi="Calibri" w:cs="Arial"/>
                  <w:b/>
                  <w:color w:val="0000FF"/>
                  <w:sz w:val="20"/>
                  <w:szCs w:val="20"/>
                  <w:u w:val="single" w:color="0000FF"/>
                  <w:lang w:eastAsia="el-GR" w:bidi="el-GR"/>
                </w:rPr>
                <w:t>http</w:t>
              </w:r>
              <w:r w:rsidRPr="00C478B3">
                <w:rPr>
                  <w:rFonts w:ascii="Calibri" w:eastAsia="Arial" w:hAnsi="Calibri" w:cs="Arial"/>
                  <w:b/>
                  <w:color w:val="0000FF"/>
                  <w:sz w:val="20"/>
                  <w:szCs w:val="20"/>
                  <w:u w:val="single" w:color="0000FF"/>
                  <w:lang w:val="el-GR" w:eastAsia="el-GR" w:bidi="el-GR"/>
                </w:rPr>
                <w:t>://</w:t>
              </w:r>
              <w:r w:rsidRPr="00C478B3">
                <w:rPr>
                  <w:rFonts w:ascii="Calibri" w:eastAsia="Arial" w:hAnsi="Calibri" w:cs="Arial"/>
                  <w:b/>
                  <w:color w:val="0000FF"/>
                  <w:sz w:val="20"/>
                  <w:szCs w:val="20"/>
                  <w:u w:val="single" w:color="0000FF"/>
                  <w:lang w:eastAsia="el-GR" w:bidi="el-GR"/>
                </w:rPr>
                <w:t>www</w:t>
              </w:r>
              <w:r w:rsidRPr="00C478B3">
                <w:rPr>
                  <w:rFonts w:ascii="Calibri" w:eastAsia="Arial" w:hAnsi="Calibri" w:cs="Arial"/>
                  <w:b/>
                  <w:color w:val="0000FF"/>
                  <w:sz w:val="20"/>
                  <w:szCs w:val="20"/>
                  <w:u w:val="single" w:color="0000FF"/>
                  <w:lang w:val="el-GR" w:eastAsia="el-GR" w:bidi="el-GR"/>
                </w:rPr>
                <w:t>.</w:t>
              </w:r>
              <w:proofErr w:type="spellStart"/>
              <w:r w:rsidRPr="00C478B3">
                <w:rPr>
                  <w:rFonts w:ascii="Calibri" w:eastAsia="Arial" w:hAnsi="Calibri" w:cs="Arial"/>
                  <w:b/>
                  <w:color w:val="0000FF"/>
                  <w:sz w:val="20"/>
                  <w:szCs w:val="20"/>
                  <w:u w:val="single" w:color="0000FF"/>
                  <w:lang w:eastAsia="el-GR" w:bidi="el-GR"/>
                </w:rPr>
                <w:t>minedu</w:t>
              </w:r>
              <w:proofErr w:type="spellEnd"/>
              <w:r w:rsidRPr="00C478B3">
                <w:rPr>
                  <w:rFonts w:ascii="Calibri" w:eastAsia="Arial" w:hAnsi="Calibri" w:cs="Arial"/>
                  <w:b/>
                  <w:color w:val="0000FF"/>
                  <w:sz w:val="20"/>
                  <w:szCs w:val="20"/>
                  <w:u w:val="single" w:color="0000FF"/>
                  <w:lang w:val="el-GR" w:eastAsia="el-GR" w:bidi="el-GR"/>
                </w:rPr>
                <w:t>.</w:t>
              </w:r>
              <w:proofErr w:type="spellStart"/>
              <w:r w:rsidRPr="00C478B3">
                <w:rPr>
                  <w:rFonts w:ascii="Calibri" w:eastAsia="Arial" w:hAnsi="Calibri" w:cs="Arial"/>
                  <w:b/>
                  <w:color w:val="0000FF"/>
                  <w:sz w:val="20"/>
                  <w:szCs w:val="20"/>
                  <w:u w:val="single" w:color="0000FF"/>
                  <w:lang w:eastAsia="el-GR" w:bidi="el-GR"/>
                </w:rPr>
                <w:t>gov</w:t>
              </w:r>
              <w:proofErr w:type="spellEnd"/>
              <w:r w:rsidRPr="00C478B3">
                <w:rPr>
                  <w:rFonts w:ascii="Calibri" w:eastAsia="Arial" w:hAnsi="Calibri" w:cs="Arial"/>
                  <w:b/>
                  <w:color w:val="0000FF"/>
                  <w:sz w:val="20"/>
                  <w:szCs w:val="20"/>
                  <w:u w:val="single" w:color="0000FF"/>
                  <w:lang w:val="el-GR" w:eastAsia="el-GR" w:bidi="el-GR"/>
                </w:rPr>
                <w:t>.</w:t>
              </w:r>
              <w:r w:rsidRPr="00C478B3">
                <w:rPr>
                  <w:rFonts w:ascii="Calibri" w:eastAsia="Arial" w:hAnsi="Calibri" w:cs="Arial"/>
                  <w:b/>
                  <w:color w:val="0000FF"/>
                  <w:sz w:val="20"/>
                  <w:szCs w:val="20"/>
                  <w:u w:val="single" w:color="0000FF"/>
                  <w:lang w:eastAsia="el-GR" w:bidi="el-GR"/>
                </w:rPr>
                <w:t>gr</w:t>
              </w:r>
            </w:hyperlink>
            <w:r w:rsidRPr="00C478B3">
              <w:rPr>
                <w:rFonts w:ascii="Calibri" w:eastAsia="Arial" w:hAnsi="Calibri" w:cs="Arial"/>
                <w:b/>
                <w:color w:val="0000FF"/>
                <w:sz w:val="20"/>
                <w:szCs w:val="20"/>
                <w:lang w:val="el-GR" w:eastAsia="el-GR" w:bidi="el-GR"/>
              </w:rPr>
              <w:t xml:space="preserve"> </w:t>
            </w:r>
          </w:p>
          <w:p w:rsidR="00C478B3" w:rsidRPr="00B62FBB" w:rsidRDefault="00C478B3" w:rsidP="00C478B3">
            <w:pPr>
              <w:tabs>
                <w:tab w:val="left" w:pos="1606"/>
              </w:tabs>
              <w:spacing w:before="15" w:line="254" w:lineRule="auto"/>
              <w:ind w:left="200" w:right="1011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eastAsia="el-GR" w:bidi="el-GR"/>
              </w:rPr>
              <w:t>Email</w:t>
            </w: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ab/>
            </w:r>
            <w:r w:rsidRPr="00C478B3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: </w:t>
            </w:r>
            <w:hyperlink r:id="rId10">
              <w:r w:rsidRPr="00C478B3">
                <w:rPr>
                  <w:rFonts w:ascii="Calibri" w:eastAsia="Arial" w:hAnsi="Calibri" w:cs="Arial"/>
                  <w:sz w:val="20"/>
                  <w:szCs w:val="20"/>
                  <w:lang w:eastAsia="el-GR" w:bidi="el-GR"/>
                </w:rPr>
                <w:t>spudonpe</w:t>
              </w:r>
              <w:r w:rsidRPr="00C478B3">
                <w:rPr>
                  <w:rFonts w:ascii="Calibri" w:eastAsia="Arial" w:hAnsi="Calibri" w:cs="Arial"/>
                  <w:sz w:val="20"/>
                  <w:szCs w:val="20"/>
                  <w:lang w:val="el-GR" w:eastAsia="el-GR" w:bidi="el-GR"/>
                </w:rPr>
                <w:t>@</w:t>
              </w:r>
              <w:proofErr w:type="spellStart"/>
              <w:r w:rsidRPr="00C478B3">
                <w:rPr>
                  <w:rFonts w:ascii="Calibri" w:eastAsia="Arial" w:hAnsi="Calibri" w:cs="Arial"/>
                  <w:sz w:val="20"/>
                  <w:szCs w:val="20"/>
                  <w:lang w:eastAsia="el-GR" w:bidi="el-GR"/>
                </w:rPr>
                <w:t>minedu</w:t>
              </w:r>
              <w:proofErr w:type="spellEnd"/>
              <w:r w:rsidRPr="00C478B3">
                <w:rPr>
                  <w:rFonts w:ascii="Calibri" w:eastAsia="Arial" w:hAnsi="Calibri" w:cs="Arial"/>
                  <w:sz w:val="20"/>
                  <w:szCs w:val="20"/>
                  <w:lang w:val="el-GR" w:eastAsia="el-GR" w:bidi="el-GR"/>
                </w:rPr>
                <w:t>.</w:t>
              </w:r>
              <w:proofErr w:type="spellStart"/>
              <w:r w:rsidRPr="00C478B3">
                <w:rPr>
                  <w:rFonts w:ascii="Calibri" w:eastAsia="Arial" w:hAnsi="Calibri" w:cs="Arial"/>
                  <w:sz w:val="20"/>
                  <w:szCs w:val="20"/>
                  <w:lang w:eastAsia="el-GR" w:bidi="el-GR"/>
                </w:rPr>
                <w:t>gov</w:t>
              </w:r>
              <w:proofErr w:type="spellEnd"/>
              <w:r w:rsidRPr="00C478B3">
                <w:rPr>
                  <w:rFonts w:ascii="Calibri" w:eastAsia="Arial" w:hAnsi="Calibri" w:cs="Arial"/>
                  <w:sz w:val="20"/>
                  <w:szCs w:val="20"/>
                  <w:lang w:val="el-GR" w:eastAsia="el-GR" w:bidi="el-GR"/>
                </w:rPr>
                <w:t>.</w:t>
              </w:r>
              <w:r w:rsidRPr="00C478B3">
                <w:rPr>
                  <w:rFonts w:ascii="Calibri" w:eastAsia="Arial" w:hAnsi="Calibri" w:cs="Arial"/>
                  <w:sz w:val="20"/>
                  <w:szCs w:val="20"/>
                  <w:lang w:eastAsia="el-GR" w:bidi="el-GR"/>
                </w:rPr>
                <w:t>gr</w:t>
              </w:r>
            </w:hyperlink>
            <w:r w:rsidRPr="00C478B3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 </w:t>
            </w: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Πληροφορίες</w:t>
            </w: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ab/>
            </w:r>
            <w:r w:rsidRPr="00C478B3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: </w:t>
            </w:r>
            <w:r w:rsidR="007504A1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Σ.</w:t>
            </w:r>
            <w:r w:rsidR="00B62FBB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 </w:t>
            </w:r>
            <w:r w:rsidR="007504A1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Λαπατά</w:t>
            </w:r>
          </w:p>
          <w:p w:rsidR="00C478B3" w:rsidRPr="00B62FBB" w:rsidRDefault="00C478B3" w:rsidP="00C478B3">
            <w:pPr>
              <w:spacing w:before="14"/>
              <w:ind w:left="1606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: </w:t>
            </w:r>
            <w:r w:rsidR="00B62FBB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Ε</w:t>
            </w:r>
            <w:r w:rsidR="00B62FBB">
              <w:rPr>
                <w:rFonts w:ascii="Calibri" w:eastAsia="Arial" w:hAnsi="Calibri" w:cs="Arial"/>
                <w:sz w:val="20"/>
                <w:szCs w:val="20"/>
                <w:lang w:eastAsia="el-GR" w:bidi="el-GR"/>
              </w:rPr>
              <w:t xml:space="preserve">. </w:t>
            </w:r>
            <w:proofErr w:type="spellStart"/>
            <w:r w:rsidR="00B62FBB">
              <w:rPr>
                <w:rFonts w:ascii="Calibri" w:eastAsia="Arial" w:hAnsi="Calibri" w:cs="Arial"/>
                <w:sz w:val="20"/>
                <w:szCs w:val="20"/>
                <w:lang w:eastAsia="el-GR" w:bidi="el-GR"/>
              </w:rPr>
              <w:t>Σι</w:t>
            </w:r>
            <w:proofErr w:type="spellEnd"/>
            <w:r w:rsidR="00B62FBB">
              <w:rPr>
                <w:rFonts w:ascii="Calibri" w:eastAsia="Arial" w:hAnsi="Calibri" w:cs="Arial"/>
                <w:sz w:val="20"/>
                <w:szCs w:val="20"/>
                <w:lang w:eastAsia="el-GR" w:bidi="el-GR"/>
              </w:rPr>
              <w:t>αβ</w:t>
            </w:r>
            <w:proofErr w:type="spellStart"/>
            <w:r w:rsidR="00B62FBB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ελή</w:t>
            </w:r>
            <w:proofErr w:type="spellEnd"/>
          </w:p>
          <w:p w:rsidR="00C478B3" w:rsidRPr="007504A1" w:rsidRDefault="00C478B3" w:rsidP="007504A1">
            <w:pPr>
              <w:tabs>
                <w:tab w:val="left" w:pos="1606"/>
              </w:tabs>
              <w:spacing w:before="15"/>
              <w:ind w:left="200"/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</w:pP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>Τηλέφωνο</w:t>
            </w:r>
            <w:r w:rsidRPr="00C478B3">
              <w:rPr>
                <w:rFonts w:ascii="Calibri" w:eastAsia="Arial" w:hAnsi="Calibri" w:cs="Arial"/>
                <w:b/>
                <w:sz w:val="20"/>
                <w:szCs w:val="20"/>
                <w:lang w:val="el-GR" w:eastAsia="el-GR" w:bidi="el-GR"/>
              </w:rPr>
              <w:tab/>
            </w:r>
            <w:r w:rsidRPr="00C478B3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: 210</w:t>
            </w:r>
            <w:r w:rsidR="004614DD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 xml:space="preserve"> </w:t>
            </w:r>
            <w:r w:rsidR="007504A1">
              <w:rPr>
                <w:rFonts w:ascii="Calibri" w:eastAsia="Arial" w:hAnsi="Calibri" w:cs="Arial"/>
                <w:sz w:val="20"/>
                <w:szCs w:val="20"/>
                <w:lang w:val="el-GR" w:eastAsia="el-GR" w:bidi="el-GR"/>
              </w:rPr>
              <w:t>3443372</w:t>
            </w:r>
          </w:p>
        </w:tc>
        <w:tc>
          <w:tcPr>
            <w:tcW w:w="4305" w:type="dxa"/>
            <w:vMerge/>
          </w:tcPr>
          <w:p w:rsidR="00C478B3" w:rsidRPr="00C478B3" w:rsidRDefault="00C478B3" w:rsidP="00C478B3">
            <w:pPr>
              <w:spacing w:before="15" w:line="217" w:lineRule="exact"/>
              <w:ind w:left="179" w:right="-322"/>
              <w:rPr>
                <w:rFonts w:ascii="Calibri" w:eastAsia="Arial" w:hAnsi="Calibri" w:cs="Arial"/>
                <w:lang w:val="el-GR" w:eastAsia="el-GR" w:bidi="el-GR"/>
              </w:rPr>
            </w:pPr>
          </w:p>
        </w:tc>
      </w:tr>
    </w:tbl>
    <w:p w:rsidR="006E6D5C" w:rsidRDefault="006E6D5C" w:rsidP="00C478B3">
      <w:pPr>
        <w:autoSpaceDE w:val="0"/>
        <w:autoSpaceDN w:val="0"/>
        <w:adjustRightInd w:val="0"/>
        <w:spacing w:after="0" w:line="360" w:lineRule="auto"/>
        <w:ind w:left="-567" w:right="-483"/>
        <w:rPr>
          <w:rFonts w:cs="Calibri-Bold"/>
          <w:b/>
          <w:bCs/>
          <w:color w:val="000000"/>
        </w:rPr>
      </w:pPr>
      <w:r w:rsidRPr="006E6D5C">
        <w:rPr>
          <w:rFonts w:cs="Calibri-Bold"/>
          <w:b/>
          <w:bCs/>
          <w:color w:val="000000"/>
        </w:rPr>
        <w:t>ΘΕΜΑ: «Διδασκαλία της 2ης ξένης γλώσσας στα Δημοτικά Σχολεία για το σχολικό έτος 202</w:t>
      </w:r>
      <w:r w:rsidR="00B62FBB">
        <w:rPr>
          <w:rFonts w:cs="Calibri-Bold"/>
          <w:b/>
          <w:bCs/>
          <w:color w:val="000000"/>
        </w:rPr>
        <w:t>3</w:t>
      </w:r>
      <w:r w:rsidRPr="006E6D5C">
        <w:rPr>
          <w:rFonts w:cs="Calibri-Bold"/>
          <w:b/>
          <w:bCs/>
          <w:color w:val="000000"/>
        </w:rPr>
        <w:t>-202</w:t>
      </w:r>
      <w:r w:rsidR="00B62FBB">
        <w:rPr>
          <w:rFonts w:cs="Calibri-Bold"/>
          <w:b/>
          <w:bCs/>
          <w:color w:val="000000"/>
        </w:rPr>
        <w:t>4</w:t>
      </w:r>
      <w:r w:rsidRPr="006E6D5C">
        <w:rPr>
          <w:rFonts w:cs="Calibri-Bold"/>
          <w:b/>
          <w:bCs/>
          <w:color w:val="000000"/>
        </w:rPr>
        <w:t>»</w:t>
      </w:r>
    </w:p>
    <w:p w:rsidR="00F955D7" w:rsidRPr="00C478B3" w:rsidRDefault="00F955D7" w:rsidP="00C478B3">
      <w:pPr>
        <w:autoSpaceDE w:val="0"/>
        <w:autoSpaceDN w:val="0"/>
        <w:adjustRightInd w:val="0"/>
        <w:spacing w:after="0" w:line="360" w:lineRule="auto"/>
        <w:ind w:left="-567" w:right="-483"/>
        <w:rPr>
          <w:rFonts w:cs="Calibri-Bold"/>
          <w:b/>
          <w:bCs/>
          <w:color w:val="000000"/>
        </w:rPr>
      </w:pPr>
    </w:p>
    <w:p w:rsidR="006E6D5C" w:rsidRPr="006E6D5C" w:rsidRDefault="007403A6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D0D0D"/>
        </w:rPr>
      </w:pPr>
      <w:r w:rsidRPr="007403A6">
        <w:rPr>
          <w:rFonts w:ascii="Calibri" w:eastAsia="Arial" w:hAnsi="Calibri" w:cs="Arial"/>
          <w:color w:val="0D0D0D"/>
          <w:lang w:eastAsia="el-GR" w:bidi="el-GR"/>
        </w:rPr>
        <w:t xml:space="preserve">Σύμφωνα με τη με αριθ. </w:t>
      </w:r>
      <w:proofErr w:type="spellStart"/>
      <w:r w:rsidRPr="007403A6">
        <w:rPr>
          <w:rFonts w:ascii="Calibri" w:eastAsia="Arial" w:hAnsi="Calibri" w:cs="Arial"/>
          <w:color w:val="0D0D0D"/>
          <w:lang w:eastAsia="el-GR" w:bidi="el-GR"/>
        </w:rPr>
        <w:t>πρωτ</w:t>
      </w:r>
      <w:proofErr w:type="spellEnd"/>
      <w:r w:rsidRPr="002E2169">
        <w:rPr>
          <w:rFonts w:ascii="Calibri" w:eastAsia="Arial" w:hAnsi="Calibri" w:cs="Arial"/>
          <w:lang w:eastAsia="el-GR" w:bidi="el-GR"/>
        </w:rPr>
        <w:t xml:space="preserve">. </w:t>
      </w:r>
      <w:hyperlink r:id="rId11" w:history="1">
        <w:r w:rsidRPr="002E2169">
          <w:rPr>
            <w:rFonts w:ascii="Calibri" w:eastAsia="Arial" w:hAnsi="Calibri" w:cs="Arial"/>
            <w:lang w:eastAsia="el-GR" w:bidi="el-GR"/>
          </w:rPr>
          <w:t>Φ.52/63/12873/Γ1/6-2-2012 (ΦΕΚ 253, τ.Β’/13-02-2012)</w:t>
        </w:r>
      </w:hyperlink>
      <w:r w:rsidRPr="007403A6">
        <w:rPr>
          <w:rFonts w:ascii="Calibri" w:eastAsia="Arial" w:hAnsi="Calibri" w:cs="Arial"/>
          <w:color w:val="0D0D0D"/>
          <w:lang w:eastAsia="el-GR" w:bidi="el-GR"/>
        </w:rPr>
        <w:t xml:space="preserve">, όπως τροποποιήθηκε με τη με αριθ. </w:t>
      </w:r>
      <w:proofErr w:type="spellStart"/>
      <w:r w:rsidRPr="007403A6">
        <w:rPr>
          <w:rFonts w:ascii="Calibri" w:eastAsia="Arial" w:hAnsi="Calibri" w:cs="Arial"/>
          <w:color w:val="0D0D0D"/>
          <w:lang w:eastAsia="el-GR" w:bidi="el-GR"/>
        </w:rPr>
        <w:t>πρωτ</w:t>
      </w:r>
      <w:proofErr w:type="spellEnd"/>
      <w:r w:rsidRPr="007403A6">
        <w:rPr>
          <w:rFonts w:ascii="Calibri" w:eastAsia="Arial" w:hAnsi="Calibri" w:cs="Arial"/>
          <w:color w:val="0D0D0D"/>
          <w:lang w:eastAsia="el-GR" w:bidi="el-GR"/>
        </w:rPr>
        <w:t xml:space="preserve">. </w:t>
      </w:r>
      <w:hyperlink r:id="rId12" w:history="1">
        <w:r w:rsidRPr="002E2169">
          <w:rPr>
            <w:rFonts w:ascii="Calibri" w:eastAsia="Arial" w:hAnsi="Calibri" w:cs="Arial"/>
            <w:lang w:eastAsia="el-GR" w:bidi="el-GR"/>
          </w:rPr>
          <w:t>Φ12/657/70691/26-04-2016/Δ1 Υπουργική Απόφαση (ΦΕΚ 1324, τ.Β’/11-05-2016)</w:t>
        </w:r>
      </w:hyperlink>
      <w:r w:rsidRPr="007403A6">
        <w:rPr>
          <w:rFonts w:ascii="Calibri" w:eastAsia="Arial" w:hAnsi="Calibri" w:cs="Arial"/>
          <w:color w:val="0D0D0D"/>
          <w:lang w:eastAsia="el-GR" w:bidi="el-GR"/>
        </w:rPr>
        <w:t>, η διδασκαλία της 2</w:t>
      </w:r>
      <w:r w:rsidRPr="007403A6">
        <w:rPr>
          <w:rFonts w:ascii="Calibri" w:eastAsia="Arial" w:hAnsi="Calibri" w:cs="Arial"/>
          <w:color w:val="0D0D0D"/>
          <w:vertAlign w:val="superscript"/>
          <w:lang w:eastAsia="el-GR" w:bidi="el-GR"/>
        </w:rPr>
        <w:t>ης</w:t>
      </w:r>
      <w:r w:rsidRPr="007403A6">
        <w:rPr>
          <w:rFonts w:ascii="Calibri" w:eastAsia="Arial" w:hAnsi="Calibri" w:cs="Arial"/>
          <w:color w:val="0D0D0D"/>
          <w:lang w:eastAsia="el-GR" w:bidi="el-GR"/>
        </w:rPr>
        <w:t xml:space="preserve"> Ξένης Γλώσσας, Γαλλικής και Γερμανικής πραγματοποιείται </w:t>
      </w:r>
      <w:r w:rsidR="006E6D5C" w:rsidRPr="006E6D5C">
        <w:rPr>
          <w:rFonts w:cs="Calibri"/>
          <w:color w:val="0D0D0D"/>
        </w:rPr>
        <w:t xml:space="preserve">στις Ε΄&amp; </w:t>
      </w:r>
      <w:r w:rsidR="006E6D5C" w:rsidRPr="006E6D5C">
        <w:rPr>
          <w:rFonts w:cs="Calibri"/>
          <w:color w:val="000000"/>
        </w:rPr>
        <w:t xml:space="preserve">ΣΤ΄ </w:t>
      </w:r>
      <w:r w:rsidR="006E6D5C" w:rsidRPr="006E6D5C">
        <w:rPr>
          <w:rFonts w:cs="Calibri"/>
          <w:color w:val="0D0D0D"/>
        </w:rPr>
        <w:t>τάξεις των 4/θέσιων και άνω Δημοτικών Σχολείων του Ενιαίου Τύπου Ολοήμερου Δημοτικού Σχολείου.</w:t>
      </w:r>
    </w:p>
    <w:p w:rsidR="006E6D5C" w:rsidRPr="006E6D5C" w:rsidRDefault="006E6D5C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00000"/>
        </w:rPr>
      </w:pPr>
      <w:r w:rsidRPr="006E6D5C">
        <w:rPr>
          <w:rFonts w:cs="Calibri"/>
          <w:color w:val="000000"/>
        </w:rPr>
        <w:t xml:space="preserve">Για τον ορθό και έγκαιρο προγραμματισμό της διδασκαλίας της 2ης Ξένης Γλώσσας στην Ε’ τάξη των Δημοτικών Σχολείων </w:t>
      </w:r>
      <w:r w:rsidR="005E2EA0" w:rsidRPr="0030747D">
        <w:t xml:space="preserve">με λειτουργικότητα από 4/θέσια και άνω </w:t>
      </w:r>
      <w:r w:rsidRPr="006E6D5C">
        <w:rPr>
          <w:rFonts w:cs="Calibri"/>
          <w:color w:val="000000"/>
        </w:rPr>
        <w:t>θα πραγματοποιηθούν τα ακόλουθα:</w:t>
      </w:r>
    </w:p>
    <w:p w:rsidR="006E6D5C" w:rsidRPr="006E6D5C" w:rsidRDefault="006E6D5C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00000"/>
        </w:rPr>
      </w:pPr>
      <w:r w:rsidRPr="006E6D5C">
        <w:rPr>
          <w:rFonts w:cs="ArialMT"/>
          <w:color w:val="000000"/>
        </w:rPr>
        <w:t xml:space="preserve">1. </w:t>
      </w:r>
      <w:r w:rsidRPr="006E6D5C">
        <w:rPr>
          <w:rFonts w:cs="Calibri"/>
          <w:color w:val="000000"/>
        </w:rPr>
        <w:t>Οι Διευθυντές/</w:t>
      </w:r>
      <w:proofErr w:type="spellStart"/>
      <w:r w:rsidRPr="006E6D5C">
        <w:rPr>
          <w:rFonts w:cs="Calibri"/>
          <w:color w:val="000000"/>
        </w:rPr>
        <w:t>ντριες</w:t>
      </w:r>
      <w:proofErr w:type="spellEnd"/>
      <w:r w:rsidRPr="006E6D5C">
        <w:rPr>
          <w:rFonts w:cs="Calibri"/>
          <w:color w:val="000000"/>
        </w:rPr>
        <w:t xml:space="preserve"> των Δημοτικών Σχολείων με λειτουργικότητα από 4/θέσια και άνω</w:t>
      </w:r>
      <w:r w:rsidR="007403A6">
        <w:rPr>
          <w:rFonts w:cs="Calibri"/>
          <w:color w:val="000000"/>
        </w:rPr>
        <w:t xml:space="preserve"> </w:t>
      </w:r>
      <w:r w:rsidRPr="006E6D5C">
        <w:rPr>
          <w:rFonts w:cs="Calibri"/>
          <w:color w:val="000000"/>
        </w:rPr>
        <w:t>ενημερώνουν για την επιλογή της 2ης Ξένης Γλώσσας τους μαθητές/</w:t>
      </w:r>
      <w:proofErr w:type="spellStart"/>
      <w:r w:rsidRPr="006E6D5C">
        <w:rPr>
          <w:rFonts w:cs="Calibri"/>
          <w:color w:val="000000"/>
        </w:rPr>
        <w:t>τριες</w:t>
      </w:r>
      <w:proofErr w:type="spellEnd"/>
      <w:r w:rsidRPr="006E6D5C">
        <w:rPr>
          <w:rFonts w:cs="Calibri"/>
          <w:color w:val="000000"/>
        </w:rPr>
        <w:t xml:space="preserve"> της Δ΄ τάξης, οι οποίοι/ες θα φοιτήσουν κατά το σχολι</w:t>
      </w:r>
      <w:r w:rsidR="00A9552A">
        <w:rPr>
          <w:rFonts w:cs="Calibri"/>
          <w:color w:val="000000"/>
        </w:rPr>
        <w:t>κό έτος 202</w:t>
      </w:r>
      <w:r w:rsidR="00A9552A" w:rsidRPr="00A9552A">
        <w:rPr>
          <w:rFonts w:cs="Calibri"/>
          <w:color w:val="000000"/>
        </w:rPr>
        <w:t>3</w:t>
      </w:r>
      <w:r w:rsidR="00A9552A">
        <w:rPr>
          <w:rFonts w:cs="Calibri"/>
          <w:color w:val="000000"/>
        </w:rPr>
        <w:t>-202</w:t>
      </w:r>
      <w:r w:rsidR="00A9552A" w:rsidRPr="00A9552A">
        <w:rPr>
          <w:rFonts w:cs="Calibri"/>
          <w:color w:val="000000"/>
        </w:rPr>
        <w:t>4</w:t>
      </w:r>
      <w:r w:rsidRPr="006E6D5C">
        <w:rPr>
          <w:rFonts w:cs="Calibri"/>
          <w:color w:val="000000"/>
        </w:rPr>
        <w:t xml:space="preserve"> στην Ε΄ τάξη, καθώς και τους γονείς και κηδεμόνες τους.</w:t>
      </w:r>
    </w:p>
    <w:p w:rsidR="006E6D5C" w:rsidRPr="006A6A98" w:rsidRDefault="006E6D5C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b/>
        </w:rPr>
      </w:pPr>
      <w:r w:rsidRPr="006E6D5C">
        <w:rPr>
          <w:rFonts w:cs="ArialMT"/>
          <w:color w:val="0D0D0D"/>
        </w:rPr>
        <w:t xml:space="preserve">2. </w:t>
      </w:r>
      <w:r w:rsidRPr="006E6D5C">
        <w:rPr>
          <w:rFonts w:cs="Calibri"/>
          <w:color w:val="000000"/>
        </w:rPr>
        <w:t>Οι γονείς και οι κηδεμόνες των μαθητών/τριών που θα φοι</w:t>
      </w:r>
      <w:r w:rsidR="000E3E85">
        <w:rPr>
          <w:rFonts w:cs="Calibri"/>
          <w:color w:val="000000"/>
        </w:rPr>
        <w:t>τήσουν κατά το σχολικό έτος 2023-2024</w:t>
      </w:r>
      <w:bookmarkStart w:id="0" w:name="_GoBack"/>
      <w:bookmarkEnd w:id="0"/>
      <w:r w:rsidRPr="006E6D5C">
        <w:rPr>
          <w:rFonts w:cs="Calibri"/>
          <w:color w:val="000000"/>
        </w:rPr>
        <w:t xml:space="preserve"> στην Ε΄ τάξη του Δημοτικού Σχολείου συμπληρώνουν δήλωση με τη γλώσσα προτίμησης του παιδιού τους (Γαλλική ή Γερμανική) και την καταθέτουν στον Διευθυντ</w:t>
      </w:r>
      <w:r w:rsidR="006A6A98">
        <w:rPr>
          <w:rFonts w:cs="Calibri"/>
          <w:color w:val="000000"/>
        </w:rPr>
        <w:t>ή/</w:t>
      </w:r>
      <w:proofErr w:type="spellStart"/>
      <w:r w:rsidR="006A6A98">
        <w:rPr>
          <w:rFonts w:cs="Calibri"/>
          <w:color w:val="000000"/>
        </w:rPr>
        <w:t>ν</w:t>
      </w:r>
      <w:r w:rsidR="00504B3F">
        <w:rPr>
          <w:rFonts w:cs="Calibri"/>
          <w:color w:val="000000"/>
        </w:rPr>
        <w:t>τρια</w:t>
      </w:r>
      <w:proofErr w:type="spellEnd"/>
      <w:r w:rsidR="00504B3F">
        <w:rPr>
          <w:rFonts w:cs="Calibri"/>
          <w:color w:val="000000"/>
        </w:rPr>
        <w:t xml:space="preserve"> του Σχολείου τους </w:t>
      </w:r>
      <w:r w:rsidR="00504B3F" w:rsidRPr="00504B3F">
        <w:rPr>
          <w:rFonts w:cs="Calibri"/>
          <w:b/>
          <w:color w:val="000000"/>
        </w:rPr>
        <w:t xml:space="preserve">έως </w:t>
      </w:r>
      <w:r w:rsidR="006A6A98" w:rsidRPr="006A6A98">
        <w:rPr>
          <w:rFonts w:cs="Calibri"/>
          <w:b/>
        </w:rPr>
        <w:t>28 Απριλίου</w:t>
      </w:r>
      <w:r w:rsidRPr="006A6A98">
        <w:rPr>
          <w:rFonts w:cs="Calibri"/>
          <w:b/>
        </w:rPr>
        <w:t xml:space="preserve"> 202</w:t>
      </w:r>
      <w:r w:rsidR="00B62FBB" w:rsidRPr="006A6A98">
        <w:rPr>
          <w:rFonts w:cs="Calibri"/>
          <w:b/>
        </w:rPr>
        <w:t>3</w:t>
      </w:r>
      <w:r w:rsidRPr="006A6A98">
        <w:rPr>
          <w:rFonts w:cs="Calibri"/>
          <w:b/>
        </w:rPr>
        <w:t>.</w:t>
      </w:r>
    </w:p>
    <w:p w:rsidR="006E6D5C" w:rsidRPr="006E6D5C" w:rsidRDefault="006E6D5C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D0D0D"/>
        </w:rPr>
      </w:pPr>
      <w:r w:rsidRPr="006E6D5C">
        <w:rPr>
          <w:rFonts w:cs="ArialMT"/>
          <w:color w:val="0D0D0D"/>
        </w:rPr>
        <w:t xml:space="preserve">3. </w:t>
      </w:r>
      <w:r w:rsidRPr="006E6D5C">
        <w:rPr>
          <w:rFonts w:cs="Calibri"/>
          <w:color w:val="0D0D0D"/>
        </w:rPr>
        <w:t>Δημιουργία τμημάτων διδασκαλίας της δεύτερης ξένης γλώσσας.</w:t>
      </w:r>
    </w:p>
    <w:p w:rsidR="006E6D5C" w:rsidRDefault="006E6D5C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D0D0D"/>
        </w:rPr>
      </w:pPr>
      <w:r w:rsidRPr="006E6D5C">
        <w:rPr>
          <w:rFonts w:cs="Calibri"/>
          <w:color w:val="0D0D0D"/>
        </w:rPr>
        <w:t>α) Οι μαθητές</w:t>
      </w:r>
      <w:r w:rsidR="00161654">
        <w:rPr>
          <w:rFonts w:cs="Calibri"/>
          <w:color w:val="0D0D0D"/>
        </w:rPr>
        <w:t>/</w:t>
      </w:r>
      <w:proofErr w:type="spellStart"/>
      <w:r w:rsidR="00161654">
        <w:rPr>
          <w:rFonts w:cs="Calibri"/>
          <w:color w:val="0D0D0D"/>
        </w:rPr>
        <w:t>τριες</w:t>
      </w:r>
      <w:proofErr w:type="spellEnd"/>
      <w:r w:rsidRPr="006E6D5C">
        <w:rPr>
          <w:rFonts w:cs="Calibri"/>
          <w:color w:val="0D0D0D"/>
        </w:rPr>
        <w:t xml:space="preserve"> διδάσκονται ως 2η ξένη γλώσσα όποια από τις δυο (Γαλλικά-</w:t>
      </w:r>
      <w:proofErr w:type="spellStart"/>
      <w:r w:rsidRPr="006E6D5C">
        <w:rPr>
          <w:rFonts w:cs="Calibri"/>
          <w:color w:val="0D0D0D"/>
        </w:rPr>
        <w:t>Γερμανικ</w:t>
      </w:r>
      <w:proofErr w:type="spellEnd"/>
      <w:r w:rsidRPr="006E6D5C">
        <w:rPr>
          <w:rFonts w:cs="Calibri"/>
          <w:color w:val="0D0D0D"/>
        </w:rPr>
        <w:t xml:space="preserve">ά) έχει την πλειοψηφία των δηλώσεων προτίμησης σε επίπεδο τμήματος, όπως αυτή διαμορφώνεται μετά τις δηλώσεις των μαθητών που θα φοιτήσουν κατά το επόμενο σχολικό έτος στην Ε΄ τάξη. Σε </w:t>
      </w:r>
      <w:r w:rsidRPr="006E6D5C">
        <w:rPr>
          <w:rFonts w:cs="Calibri"/>
          <w:color w:val="0D0D0D"/>
        </w:rPr>
        <w:lastRenderedPageBreak/>
        <w:t>περίπτωση ισοψηφίας στις προτιμήσεις των μαθητών</w:t>
      </w:r>
      <w:r w:rsidR="00161654">
        <w:rPr>
          <w:rFonts w:cs="Calibri"/>
          <w:color w:val="0D0D0D"/>
        </w:rPr>
        <w:t>/</w:t>
      </w:r>
      <w:proofErr w:type="spellStart"/>
      <w:r w:rsidR="00161654">
        <w:rPr>
          <w:rFonts w:cs="Calibri"/>
          <w:color w:val="0D0D0D"/>
        </w:rPr>
        <w:t>τριων</w:t>
      </w:r>
      <w:proofErr w:type="spellEnd"/>
      <w:r w:rsidRPr="006E6D5C">
        <w:rPr>
          <w:rFonts w:cs="Calibri"/>
          <w:color w:val="0D0D0D"/>
        </w:rPr>
        <w:t xml:space="preserve"> του τμήματος, διδάσκεται ως 2η ξένη γλώσσα αυτή για την οποία υπάρχουν διαθέσιμες διδακτικές ώρες σε επίπεδο οικείας Διεύθυνσης Πρωτοβάθμιας Εκπαίδευσης. Δεν επιτρέπεται αλλαγή τμήματος μαθητών</w:t>
      </w:r>
      <w:r w:rsidR="00161654">
        <w:rPr>
          <w:rFonts w:cs="Calibri"/>
          <w:color w:val="0D0D0D"/>
        </w:rPr>
        <w:t>/</w:t>
      </w:r>
      <w:proofErr w:type="spellStart"/>
      <w:r w:rsidR="00161654">
        <w:rPr>
          <w:rFonts w:cs="Calibri"/>
          <w:color w:val="0D0D0D"/>
        </w:rPr>
        <w:t>τριων</w:t>
      </w:r>
      <w:proofErr w:type="spellEnd"/>
      <w:r w:rsidRPr="006E6D5C">
        <w:rPr>
          <w:rFonts w:cs="Calibri"/>
          <w:color w:val="0D0D0D"/>
        </w:rPr>
        <w:t xml:space="preserve"> λόγω διαφορετικής προτίμησης σε σχέση με τη 2η ξένη γλώσσα που πλειοψήφησε και διδάσκεται στο τμήμα τους.</w:t>
      </w:r>
    </w:p>
    <w:p w:rsidR="007403A6" w:rsidRPr="007403A6" w:rsidRDefault="00161654" w:rsidP="00F5389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D0D0D"/>
        </w:rPr>
      </w:pPr>
      <w:r>
        <w:rPr>
          <w:rFonts w:cs="Calibri"/>
          <w:color w:val="0D0D0D"/>
        </w:rPr>
        <w:t>β</w:t>
      </w:r>
      <w:r w:rsidR="007403A6">
        <w:rPr>
          <w:rFonts w:cs="Calibri"/>
          <w:color w:val="0D0D0D"/>
        </w:rPr>
        <w:t xml:space="preserve">) </w:t>
      </w:r>
      <w:r w:rsidR="007403A6" w:rsidRPr="007403A6">
        <w:rPr>
          <w:rFonts w:cs="Calibri"/>
          <w:color w:val="0D0D0D"/>
        </w:rPr>
        <w:t>Σε σχολεία με δύο ή περισσότερα τμήματα ανά τάξη, οι μαθητές/</w:t>
      </w:r>
      <w:proofErr w:type="spellStart"/>
      <w:r w:rsidR="007403A6" w:rsidRPr="007403A6">
        <w:rPr>
          <w:rFonts w:cs="Calibri"/>
          <w:color w:val="0D0D0D"/>
        </w:rPr>
        <w:t>τριες</w:t>
      </w:r>
      <w:proofErr w:type="spellEnd"/>
      <w:r w:rsidR="007403A6" w:rsidRPr="007403A6">
        <w:rPr>
          <w:rFonts w:cs="Calibri"/>
          <w:color w:val="0D0D0D"/>
        </w:rPr>
        <w:t xml:space="preserve"> δύναται να κατανεμηθούν σύμφωνα με τις προτιμήσεις τους σε μεικτά-παράλληλα τμήματα με δυο προϋποθέσεις:</w:t>
      </w:r>
    </w:p>
    <w:p w:rsidR="007403A6" w:rsidRPr="007403A6" w:rsidRDefault="00161654" w:rsidP="00F955D7">
      <w:pPr>
        <w:autoSpaceDE w:val="0"/>
        <w:autoSpaceDN w:val="0"/>
        <w:adjustRightInd w:val="0"/>
        <w:spacing w:after="0" w:line="360" w:lineRule="auto"/>
        <w:ind w:left="-567" w:right="-482" w:firstLine="567"/>
        <w:jc w:val="both"/>
        <w:rPr>
          <w:rFonts w:cs="Calibri"/>
          <w:color w:val="0D0D0D"/>
        </w:rPr>
      </w:pPr>
      <w:proofErr w:type="spellStart"/>
      <w:r>
        <w:rPr>
          <w:rFonts w:cs="Calibri"/>
          <w:color w:val="0D0D0D"/>
          <w:lang w:val="en-US"/>
        </w:rPr>
        <w:t>i</w:t>
      </w:r>
      <w:proofErr w:type="spellEnd"/>
      <w:r w:rsidR="007403A6" w:rsidRPr="007403A6">
        <w:rPr>
          <w:rFonts w:cs="Calibri"/>
          <w:color w:val="0D0D0D"/>
        </w:rPr>
        <w:t>) Ο ελάχιστος αριθμός για τη δημιουργία τμήματος είναι οι 12 μαθητές/</w:t>
      </w:r>
      <w:proofErr w:type="spellStart"/>
      <w:r w:rsidR="007403A6" w:rsidRPr="007403A6">
        <w:rPr>
          <w:rFonts w:cs="Calibri"/>
          <w:color w:val="0D0D0D"/>
        </w:rPr>
        <w:t>τριες</w:t>
      </w:r>
      <w:proofErr w:type="spellEnd"/>
    </w:p>
    <w:p w:rsidR="007403A6" w:rsidRPr="007403A6" w:rsidRDefault="00161654" w:rsidP="00F955D7">
      <w:pPr>
        <w:autoSpaceDE w:val="0"/>
        <w:autoSpaceDN w:val="0"/>
        <w:adjustRightInd w:val="0"/>
        <w:spacing w:after="0" w:line="360" w:lineRule="auto"/>
        <w:ind w:right="-483"/>
        <w:jc w:val="both"/>
        <w:rPr>
          <w:rFonts w:cs="Calibri"/>
          <w:color w:val="0D0D0D"/>
        </w:rPr>
      </w:pPr>
      <w:r>
        <w:rPr>
          <w:rFonts w:cs="Calibri"/>
          <w:color w:val="0D0D0D"/>
          <w:lang w:val="en-US"/>
        </w:rPr>
        <w:t>ii</w:t>
      </w:r>
      <w:r w:rsidR="007403A6" w:rsidRPr="007403A6">
        <w:rPr>
          <w:rFonts w:cs="Calibri"/>
          <w:color w:val="0D0D0D"/>
        </w:rPr>
        <w:t>) Ο αριθμός των παράλληλων τμημάτων δεν μπορεί να υπερβαίνει τον αριθμό των υφιστάμενων τμημάτων Γενικής Παιδείας, π.χ. από 2 τμήματα Γενικής Παιδείας δημιουργούνται αποκλειστικά 2 τμήματα 2ης ξένης γλώσσας, από 3 τμήματα Γενικής Παιδείας δημιουργούνται αποκλειστικά 3 τμήματα 2ης ξένης γλώσσας κτλ.</w:t>
      </w:r>
    </w:p>
    <w:p w:rsidR="007403A6" w:rsidRPr="00817CFB" w:rsidRDefault="007403A6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color w:val="0D0D0D"/>
        </w:rPr>
      </w:pPr>
      <w:r w:rsidRPr="007403A6">
        <w:rPr>
          <w:rFonts w:cs="Calibri"/>
          <w:color w:val="0D0D0D"/>
        </w:rPr>
        <w:t>Στις περιπτώσεις που δεν πληρούνται οι προαναφερθείσες (</w:t>
      </w:r>
      <w:proofErr w:type="spellStart"/>
      <w:r w:rsidRPr="007403A6">
        <w:rPr>
          <w:rFonts w:cs="Calibri"/>
          <w:color w:val="0D0D0D"/>
        </w:rPr>
        <w:t>α΄</w:t>
      </w:r>
      <w:proofErr w:type="spellEnd"/>
      <w:r w:rsidRPr="007403A6">
        <w:rPr>
          <w:rFonts w:cs="Calibri"/>
          <w:color w:val="0D0D0D"/>
        </w:rPr>
        <w:t xml:space="preserve"> και </w:t>
      </w:r>
      <w:proofErr w:type="spellStart"/>
      <w:r w:rsidRPr="007403A6">
        <w:rPr>
          <w:rFonts w:cs="Calibri"/>
          <w:color w:val="0D0D0D"/>
        </w:rPr>
        <w:t>β΄</w:t>
      </w:r>
      <w:proofErr w:type="spellEnd"/>
      <w:r w:rsidRPr="007403A6">
        <w:rPr>
          <w:rFonts w:cs="Calibri"/>
          <w:color w:val="0D0D0D"/>
        </w:rPr>
        <w:t>) προϋποθέσεις, η 2η ξένη γλώσσα διδάσκεται στο υφιστάμενο τμήμα Γενικής Παιδείας σύμφωνα</w:t>
      </w:r>
      <w:r w:rsidRPr="00817CFB">
        <w:rPr>
          <w:color w:val="0D0D0D"/>
        </w:rPr>
        <w:t xml:space="preserve"> με την επιλογή της πλειοψηφίας των μαθητών/τριών σε επίπεδο τμήματος.</w:t>
      </w:r>
    </w:p>
    <w:p w:rsidR="006E6D5C" w:rsidRPr="006E6D5C" w:rsidRDefault="00161654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D0D0D"/>
        </w:rPr>
      </w:pPr>
      <w:r w:rsidRPr="00514781">
        <w:rPr>
          <w:rFonts w:cs="Calibri"/>
          <w:color w:val="0D0D0D"/>
        </w:rPr>
        <w:t>4</w:t>
      </w:r>
      <w:r w:rsidR="006E6D5C" w:rsidRPr="006E6D5C">
        <w:rPr>
          <w:rFonts w:cs="Calibri"/>
          <w:color w:val="0D0D0D"/>
        </w:rPr>
        <w:t>.</w:t>
      </w:r>
      <w:r w:rsidR="007403A6" w:rsidRPr="007403A6">
        <w:rPr>
          <w:rFonts w:ascii="Calibri" w:eastAsia="Arial" w:hAnsi="Calibri" w:cs="Arial"/>
          <w:lang w:eastAsia="el-GR" w:bidi="el-GR"/>
        </w:rPr>
        <w:t xml:space="preserve"> Στην περίπτωση κατά την οποία μέχρι την 1</w:t>
      </w:r>
      <w:r w:rsidR="007403A6" w:rsidRPr="007403A6">
        <w:rPr>
          <w:rFonts w:ascii="Calibri" w:eastAsia="Arial" w:hAnsi="Calibri" w:cs="Arial"/>
          <w:vertAlign w:val="superscript"/>
          <w:lang w:eastAsia="el-GR" w:bidi="el-GR"/>
        </w:rPr>
        <w:t>η</w:t>
      </w:r>
      <w:r w:rsidR="007403A6" w:rsidRPr="007403A6">
        <w:rPr>
          <w:rFonts w:ascii="Calibri" w:eastAsia="Arial" w:hAnsi="Calibri" w:cs="Arial"/>
          <w:lang w:eastAsia="el-GR" w:bidi="el-GR"/>
        </w:rPr>
        <w:t xml:space="preserve"> Οκτωβρίου κάθε σχολικού έτους δεν έχει καλυφθεί η θέση του/της εκπαιδευτικού της ξένης γλώσσας που επιλέχθηκε σύμφωνα με τις προβλέψεις των παραπάνω παραγράφων 3 &amp; 4, τότε με απόφαση του οικείου Διευθυντή Πρωτοβάθμιας Εκπαίδευσης, οι μαθητές/</w:t>
      </w:r>
      <w:proofErr w:type="spellStart"/>
      <w:r w:rsidR="007403A6" w:rsidRPr="007403A6">
        <w:rPr>
          <w:rFonts w:ascii="Calibri" w:eastAsia="Arial" w:hAnsi="Calibri" w:cs="Arial"/>
          <w:lang w:eastAsia="el-GR" w:bidi="el-GR"/>
        </w:rPr>
        <w:t>τριες</w:t>
      </w:r>
      <w:proofErr w:type="spellEnd"/>
      <w:r w:rsidR="007403A6" w:rsidRPr="007403A6">
        <w:rPr>
          <w:rFonts w:ascii="Calibri" w:eastAsia="Arial" w:hAnsi="Calibri" w:cs="Arial"/>
          <w:lang w:eastAsia="el-GR" w:bidi="el-GR"/>
        </w:rPr>
        <w:t xml:space="preserve"> διδάσκονται την ξένη γλώσσα για την οποία υπάρχουν διαθέσιμες διδακτικές ώρες σε επίπεδο της οικείας Διεύθυνσης Πρωτοβάθμιας Εκπαίδευσης</w:t>
      </w:r>
      <w:r w:rsidR="00F53897">
        <w:rPr>
          <w:rFonts w:ascii="Calibri" w:eastAsia="Arial" w:hAnsi="Calibri" w:cs="Arial"/>
          <w:lang w:eastAsia="el-GR" w:bidi="el-GR"/>
        </w:rPr>
        <w:t>.</w:t>
      </w:r>
    </w:p>
    <w:p w:rsidR="006E6D5C" w:rsidRPr="006E6D5C" w:rsidRDefault="00161654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00000"/>
        </w:rPr>
      </w:pPr>
      <w:r w:rsidRPr="00B05350">
        <w:rPr>
          <w:rFonts w:cs="ArialMT"/>
          <w:color w:val="000000"/>
        </w:rPr>
        <w:t>5</w:t>
      </w:r>
      <w:r w:rsidR="006E6D5C" w:rsidRPr="006E6D5C">
        <w:rPr>
          <w:rFonts w:cs="ArialMT"/>
          <w:color w:val="000000"/>
        </w:rPr>
        <w:t xml:space="preserve">. </w:t>
      </w:r>
      <w:r w:rsidR="006E6D5C" w:rsidRPr="006E6D5C">
        <w:rPr>
          <w:rFonts w:cs="Calibri"/>
          <w:color w:val="000000"/>
        </w:rPr>
        <w:t>Οι Διευθυντές/</w:t>
      </w:r>
      <w:proofErr w:type="spellStart"/>
      <w:r w:rsidR="006E6D5C" w:rsidRPr="006E6D5C">
        <w:rPr>
          <w:rFonts w:cs="Calibri"/>
          <w:color w:val="000000"/>
        </w:rPr>
        <w:t>ντριες</w:t>
      </w:r>
      <w:proofErr w:type="spellEnd"/>
      <w:r w:rsidR="006E6D5C" w:rsidRPr="006E6D5C">
        <w:rPr>
          <w:rFonts w:cs="Calibri"/>
          <w:color w:val="000000"/>
        </w:rPr>
        <w:t xml:space="preserve"> των Σχολείων, με βάση τις αιτήσεις των γονέων και κηδεμόνων</w:t>
      </w:r>
      <w:r w:rsidR="00F53897">
        <w:rPr>
          <w:rFonts w:cs="Calibri"/>
          <w:color w:val="000000"/>
        </w:rPr>
        <w:t>,</w:t>
      </w:r>
      <w:r w:rsidR="006E6D5C" w:rsidRPr="006E6D5C">
        <w:rPr>
          <w:rFonts w:cs="Calibri"/>
          <w:color w:val="000000"/>
        </w:rPr>
        <w:t xml:space="preserve"> συμπληρώνουν και υποβάλλουν τον αντίστοιχο Πίνακα στη Διεύθυνση Π.Ε. που ανήκει το σχολείο έως </w:t>
      </w:r>
      <w:r w:rsidR="006A6A98" w:rsidRPr="006A6A98">
        <w:rPr>
          <w:rFonts w:cs="Calibri"/>
          <w:b/>
        </w:rPr>
        <w:t>5</w:t>
      </w:r>
      <w:r w:rsidR="00B62FBB" w:rsidRPr="006A6A98">
        <w:rPr>
          <w:rFonts w:cs="Calibri"/>
          <w:b/>
        </w:rPr>
        <w:t xml:space="preserve"> Μαΐου 2023</w:t>
      </w:r>
      <w:r w:rsidR="006E6D5C" w:rsidRPr="006A6A98">
        <w:rPr>
          <w:rFonts w:cs="Calibri"/>
          <w:b/>
        </w:rPr>
        <w:t>.</w:t>
      </w:r>
      <w:r w:rsidR="006E6D5C" w:rsidRPr="006A6A98">
        <w:rPr>
          <w:rFonts w:cs="Calibri"/>
        </w:rPr>
        <w:t xml:space="preserve"> </w:t>
      </w:r>
      <w:r w:rsidR="006E6D5C" w:rsidRPr="006E6D5C">
        <w:rPr>
          <w:rFonts w:cs="Calibri"/>
          <w:color w:val="000000"/>
        </w:rPr>
        <w:t>Οι Διευθυντές/</w:t>
      </w:r>
      <w:proofErr w:type="spellStart"/>
      <w:r w:rsidR="006E6D5C" w:rsidRPr="006E6D5C">
        <w:rPr>
          <w:rFonts w:cs="Calibri"/>
          <w:color w:val="000000"/>
        </w:rPr>
        <w:t>ντριες</w:t>
      </w:r>
      <w:proofErr w:type="spellEnd"/>
      <w:r w:rsidR="006E6D5C" w:rsidRPr="006E6D5C">
        <w:rPr>
          <w:rFonts w:cs="Calibri"/>
          <w:color w:val="000000"/>
        </w:rPr>
        <w:t xml:space="preserve"> Π.Ε. συμπληρώνουν συγκεντρωτικό Πίνακα, με βάση τα στοιχεία που θα υποβάλουν οι Διευθυντές/</w:t>
      </w:r>
      <w:proofErr w:type="spellStart"/>
      <w:r w:rsidR="006E6D5C" w:rsidRPr="006E6D5C">
        <w:rPr>
          <w:rFonts w:cs="Calibri"/>
          <w:color w:val="000000"/>
        </w:rPr>
        <w:t>ντριες</w:t>
      </w:r>
      <w:proofErr w:type="spellEnd"/>
      <w:r w:rsidR="006E6D5C" w:rsidRPr="006E6D5C">
        <w:rPr>
          <w:rFonts w:cs="Calibri"/>
          <w:color w:val="000000"/>
        </w:rPr>
        <w:t xml:space="preserve"> των Σχολείων και τον αποστέλλουν στην οικεία Περιφερειακή Διεύθυνση Εκπαίδευσης, το αργότερο μέχρι </w:t>
      </w:r>
      <w:r w:rsidR="006A6A98">
        <w:rPr>
          <w:rFonts w:cs="Calibri"/>
          <w:b/>
          <w:color w:val="000000"/>
        </w:rPr>
        <w:t xml:space="preserve">18 Μαΐου </w:t>
      </w:r>
      <w:r w:rsidR="006E6D5C" w:rsidRPr="00504B3F">
        <w:rPr>
          <w:rFonts w:cs="Calibri"/>
          <w:b/>
          <w:color w:val="000000"/>
        </w:rPr>
        <w:t>202</w:t>
      </w:r>
      <w:r w:rsidR="006A6A98">
        <w:rPr>
          <w:rFonts w:cs="Calibri"/>
          <w:b/>
          <w:color w:val="000000"/>
        </w:rPr>
        <w:t>3</w:t>
      </w:r>
      <w:r w:rsidR="006E6D5C" w:rsidRPr="006E6D5C">
        <w:rPr>
          <w:rFonts w:cs="Calibri"/>
          <w:color w:val="000000"/>
        </w:rPr>
        <w:t>. Την τελική απόφαση λαμβάνει ο Περιφερειακός Διευθυντής Εκπαίδευσης.</w:t>
      </w:r>
    </w:p>
    <w:p w:rsidR="006E6D5C" w:rsidRPr="006E6D5C" w:rsidRDefault="006E6D5C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D0D0D"/>
        </w:rPr>
      </w:pPr>
      <w:r w:rsidRPr="006E6D5C">
        <w:rPr>
          <w:rFonts w:cs="Calibri"/>
          <w:color w:val="0D0D0D"/>
        </w:rPr>
        <w:t xml:space="preserve">Τους συγκεντρωτικούς Πίνακες στους οποίους θα αναγράφεται κάθε σχολείο ανά Διεύθυνση Εκπαίδευσης, θα αποστείλουν οι Περιφερειακές Διευθύνσεις Π.Ε. &amp; Δ.Ε. στη Διεύθυνση Σπουδών Προγραμμάτων και Οργάνωσης Π.Ε. του Υ.ΠΑΙ.Θ. μέχρι </w:t>
      </w:r>
      <w:r w:rsidR="006A6A98" w:rsidRPr="006A6A98">
        <w:rPr>
          <w:rFonts w:cs="Calibri"/>
          <w:b/>
        </w:rPr>
        <w:t xml:space="preserve">31 Μαΐου </w:t>
      </w:r>
      <w:r w:rsidRPr="006A6A98">
        <w:rPr>
          <w:rFonts w:cs="Calibri"/>
          <w:b/>
        </w:rPr>
        <w:t xml:space="preserve"> 202</w:t>
      </w:r>
      <w:r w:rsidR="00B62FBB" w:rsidRPr="006A6A98">
        <w:rPr>
          <w:rFonts w:cs="Calibri"/>
          <w:b/>
        </w:rPr>
        <w:t>3</w:t>
      </w:r>
      <w:r w:rsidRPr="006A6A98">
        <w:rPr>
          <w:rFonts w:cs="Calibri"/>
        </w:rPr>
        <w:t>.</w:t>
      </w:r>
    </w:p>
    <w:p w:rsidR="006E6D5C" w:rsidRPr="006E6D5C" w:rsidRDefault="006E6D5C" w:rsidP="00F53897">
      <w:pPr>
        <w:autoSpaceDE w:val="0"/>
        <w:autoSpaceDN w:val="0"/>
        <w:adjustRightInd w:val="0"/>
        <w:spacing w:before="120" w:after="120" w:line="360" w:lineRule="auto"/>
        <w:ind w:left="-567" w:right="-482"/>
        <w:jc w:val="both"/>
        <w:rPr>
          <w:rFonts w:cs="Calibri"/>
          <w:b/>
          <w:bCs/>
          <w:color w:val="000000"/>
        </w:rPr>
      </w:pPr>
      <w:r w:rsidRPr="006E6D5C">
        <w:rPr>
          <w:rFonts w:cs="Calibri"/>
          <w:b/>
          <w:bCs/>
          <w:color w:val="000000"/>
        </w:rPr>
        <w:t>Ενέργειες για τη Β’ Ξένη Γλώσσα από το Δημοτικό στο Γυμνάσιο</w:t>
      </w:r>
    </w:p>
    <w:p w:rsidR="006E6D5C" w:rsidRPr="006E6D5C" w:rsidRDefault="006E6D5C" w:rsidP="00F955D7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00000"/>
        </w:rPr>
      </w:pPr>
      <w:r w:rsidRPr="006E6D5C">
        <w:rPr>
          <w:rFonts w:cs="Calibri"/>
          <w:color w:val="0D0D0D"/>
        </w:rPr>
        <w:t xml:space="preserve">Σύμφωνα με τη με </w:t>
      </w:r>
      <w:proofErr w:type="spellStart"/>
      <w:r w:rsidRPr="00E24631">
        <w:rPr>
          <w:rFonts w:cs="Calibri"/>
        </w:rPr>
        <w:t>αριθμ</w:t>
      </w:r>
      <w:proofErr w:type="spellEnd"/>
      <w:r w:rsidRPr="006E6D5C">
        <w:rPr>
          <w:rFonts w:cs="Calibri"/>
          <w:color w:val="0000FF"/>
        </w:rPr>
        <w:t xml:space="preserve">. </w:t>
      </w:r>
      <w:r w:rsidRPr="00E24631">
        <w:rPr>
          <w:rFonts w:cs="Calibri"/>
        </w:rPr>
        <w:t xml:space="preserve">53476/ΓΔ4/04-04-2017 (Β’ 1171) Υ.Α. </w:t>
      </w:r>
      <w:r w:rsidRPr="006E6D5C">
        <w:rPr>
          <w:rFonts w:cs="Calibri"/>
          <w:color w:val="0D0D0D"/>
        </w:rPr>
        <w:t>με θέμα: «Επιλογή δεύτερης ξένης γλώσσας και συγκρότηση τμημάτων», ο</w:t>
      </w:r>
      <w:r w:rsidRPr="006E6D5C">
        <w:rPr>
          <w:rFonts w:cs="Calibri"/>
          <w:color w:val="000000"/>
        </w:rPr>
        <w:t>ι Διευθυντές/</w:t>
      </w:r>
      <w:proofErr w:type="spellStart"/>
      <w:r w:rsidRPr="006E6D5C">
        <w:rPr>
          <w:rFonts w:cs="Calibri"/>
          <w:color w:val="000000"/>
        </w:rPr>
        <w:t>ντριες</w:t>
      </w:r>
      <w:proofErr w:type="spellEnd"/>
      <w:r w:rsidRPr="006E6D5C">
        <w:rPr>
          <w:rFonts w:cs="Calibri"/>
          <w:color w:val="000000"/>
        </w:rPr>
        <w:t xml:space="preserve"> των Δημοτικών Σχολείων, αφού ενημερωθούν από τους Διευθυντές/</w:t>
      </w:r>
      <w:proofErr w:type="spellStart"/>
      <w:r w:rsidRPr="006E6D5C">
        <w:rPr>
          <w:rFonts w:cs="Calibri"/>
          <w:color w:val="000000"/>
        </w:rPr>
        <w:t>ντριες</w:t>
      </w:r>
      <w:proofErr w:type="spellEnd"/>
      <w:r w:rsidRPr="006E6D5C">
        <w:rPr>
          <w:rFonts w:cs="Calibri"/>
          <w:color w:val="000000"/>
        </w:rPr>
        <w:t xml:space="preserve"> των Γυμνασίων </w:t>
      </w:r>
      <w:r w:rsidRPr="006E6D5C">
        <w:rPr>
          <w:rFonts w:cs="Calibri"/>
          <w:b/>
          <w:bCs/>
          <w:color w:val="000000"/>
        </w:rPr>
        <w:t>στα οποία διδάσκεται η Ιταλική Γλώσσα</w:t>
      </w:r>
      <w:r w:rsidRPr="006E6D5C">
        <w:rPr>
          <w:rFonts w:cs="Calibri"/>
          <w:color w:val="000000"/>
        </w:rPr>
        <w:t>, ενημερώνουν εντός</w:t>
      </w:r>
      <w:r w:rsidR="006A6A98">
        <w:rPr>
          <w:rFonts w:cs="Calibri"/>
          <w:color w:val="000000"/>
        </w:rPr>
        <w:t xml:space="preserve"> του </w:t>
      </w:r>
      <w:r w:rsidR="006A6A98" w:rsidRPr="00030CDC">
        <w:rPr>
          <w:rFonts w:cs="Calibri"/>
          <w:b/>
          <w:color w:val="000000"/>
        </w:rPr>
        <w:t>Απριλίου</w:t>
      </w:r>
      <w:r w:rsidR="00B05350">
        <w:rPr>
          <w:rFonts w:cs="Calibri"/>
          <w:color w:val="000000"/>
        </w:rPr>
        <w:t xml:space="preserve"> με επιστολή τους</w:t>
      </w:r>
      <w:r w:rsidRPr="006E6D5C">
        <w:rPr>
          <w:rFonts w:cs="Calibri"/>
          <w:color w:val="000000"/>
        </w:rPr>
        <w:t xml:space="preserve"> μαθητές/</w:t>
      </w:r>
      <w:proofErr w:type="spellStart"/>
      <w:r w:rsidRPr="006E6D5C">
        <w:rPr>
          <w:rFonts w:cs="Calibri"/>
          <w:color w:val="000000"/>
        </w:rPr>
        <w:t>τριες</w:t>
      </w:r>
      <w:proofErr w:type="spellEnd"/>
      <w:r w:rsidRPr="006E6D5C">
        <w:rPr>
          <w:rFonts w:cs="Calibri"/>
          <w:color w:val="000000"/>
        </w:rPr>
        <w:t xml:space="preserve"> της ΣΤ΄ τάξης και τους γονείς και κηδεμόνες τους σχετικά με τη δυνατότητα επιλογής της Ιταλικής Γλώσσας ως 2ης ξένης γλώσσας στο Γυμνάσιο, καλώντας τους να υποβάλουν σχετική γραπτή </w:t>
      </w:r>
      <w:r w:rsidR="007367DE">
        <w:rPr>
          <w:rFonts w:cs="Calibri"/>
          <w:color w:val="000000"/>
        </w:rPr>
        <w:t xml:space="preserve">δήλωση μέχρι την </w:t>
      </w:r>
      <w:r w:rsidR="006A6A98">
        <w:rPr>
          <w:rFonts w:cs="Calibri"/>
          <w:b/>
          <w:color w:val="000000"/>
        </w:rPr>
        <w:t>17</w:t>
      </w:r>
      <w:r w:rsidR="00B62FBB">
        <w:rPr>
          <w:rFonts w:cs="Calibri"/>
          <w:b/>
          <w:color w:val="000000"/>
        </w:rPr>
        <w:t xml:space="preserve">η </w:t>
      </w:r>
      <w:r w:rsidR="006A6A98" w:rsidRPr="006A6A98">
        <w:rPr>
          <w:rFonts w:cs="Calibri"/>
          <w:b/>
        </w:rPr>
        <w:t xml:space="preserve">Μαΐου </w:t>
      </w:r>
      <w:r w:rsidR="00B62FBB" w:rsidRPr="006A6A98">
        <w:rPr>
          <w:rFonts w:cs="Calibri"/>
          <w:b/>
        </w:rPr>
        <w:t xml:space="preserve"> 2023</w:t>
      </w:r>
      <w:r w:rsidRPr="006A6A98">
        <w:rPr>
          <w:rFonts w:cs="Calibri"/>
        </w:rPr>
        <w:t>.</w:t>
      </w:r>
    </w:p>
    <w:p w:rsidR="00AE0C9E" w:rsidRDefault="006E6D5C" w:rsidP="00AE0C9E">
      <w:pPr>
        <w:autoSpaceDE w:val="0"/>
        <w:autoSpaceDN w:val="0"/>
        <w:adjustRightInd w:val="0"/>
        <w:spacing w:after="0" w:line="360" w:lineRule="auto"/>
        <w:ind w:left="-567" w:right="-482" w:firstLine="720"/>
        <w:jc w:val="both"/>
        <w:rPr>
          <w:rFonts w:cs="Calibri"/>
          <w:color w:val="000000"/>
        </w:rPr>
      </w:pPr>
      <w:r w:rsidRPr="006E6D5C">
        <w:rPr>
          <w:rFonts w:cs="Calibri"/>
          <w:color w:val="000000"/>
        </w:rPr>
        <w:lastRenderedPageBreak/>
        <w:t>Ενημερώνουν, επίσης, τους γονείς και κηδεμόνες των μαθητών/τριών της ΣΤ΄ τάξης με επιστολή τους εντός του Μαΐου ότι, κατ’ εξαίρεση, όποιοι/ες έχουν λόγους να επιλέξουν στο Γυμνάσιο διαφορετική 2η ξένη γλώσσα από αυτή που διδάχτηκαν στο Δημοτικό, δύνανται να υποβάλουν αιτιολο</w:t>
      </w:r>
      <w:r w:rsidR="00AE0252">
        <w:rPr>
          <w:rFonts w:cs="Calibri"/>
          <w:color w:val="000000"/>
        </w:rPr>
        <w:t xml:space="preserve">γημένη γραπτή αίτηση μέχρι την </w:t>
      </w:r>
      <w:r w:rsidR="006A6A98" w:rsidRPr="006A6A98">
        <w:rPr>
          <w:rFonts w:cs="Calibri"/>
          <w:b/>
        </w:rPr>
        <w:t xml:space="preserve">17η Μαΐου </w:t>
      </w:r>
      <w:r w:rsidRPr="006A6A98">
        <w:rPr>
          <w:rFonts w:cs="Calibri"/>
          <w:b/>
        </w:rPr>
        <w:t xml:space="preserve"> 202</w:t>
      </w:r>
      <w:r w:rsidR="00B62FBB" w:rsidRPr="006A6A98">
        <w:rPr>
          <w:rFonts w:cs="Calibri"/>
          <w:b/>
        </w:rPr>
        <w:t>3</w:t>
      </w:r>
      <w:r w:rsidRPr="006E6D5C">
        <w:rPr>
          <w:rFonts w:cs="Calibri"/>
          <w:color w:val="000000"/>
        </w:rPr>
        <w:t>. Τέλος, οι Διευθυντές/</w:t>
      </w:r>
      <w:proofErr w:type="spellStart"/>
      <w:r w:rsidRPr="006E6D5C">
        <w:rPr>
          <w:rFonts w:cs="Calibri"/>
          <w:color w:val="000000"/>
        </w:rPr>
        <w:t>ντριες</w:t>
      </w:r>
      <w:proofErr w:type="spellEnd"/>
      <w:r w:rsidRPr="006E6D5C">
        <w:rPr>
          <w:rFonts w:cs="Calibri"/>
          <w:color w:val="000000"/>
        </w:rPr>
        <w:t xml:space="preserve"> των Δημοτικών Σχολείων με τη λήξη των μαθημάτων αποστέλλουν στα Γυμνάσια μαζί με τους τίτλους Σπουδών, βεβαίωση για τη 2</w:t>
      </w:r>
      <w:r w:rsidRPr="006E6D5C">
        <w:rPr>
          <w:rFonts w:cs="Calibri"/>
          <w:color w:val="000000"/>
          <w:vertAlign w:val="superscript"/>
        </w:rPr>
        <w:t>η</w:t>
      </w:r>
      <w:r w:rsidRPr="006E6D5C">
        <w:rPr>
          <w:rFonts w:cs="Calibri"/>
          <w:color w:val="000000"/>
        </w:rPr>
        <w:t xml:space="preserve"> ξένη γλώσσα που έχει διδαχθεί ο μαθητής στο Δημοτικό και κατά περίπτωση: α) τις σχετικές δηλώσεις για την Ιταλική Γλώσσα και β) τις αιτιολογημένες αιτήσεις για την αλλαγή της 2ης ξένης γλώσσας από </w:t>
      </w:r>
      <w:r w:rsidR="00AE0C9E">
        <w:rPr>
          <w:rFonts w:cs="Calibri"/>
          <w:color w:val="000000"/>
        </w:rPr>
        <w:t>αυτή που διδάχτηκε στο δημοτικ</w:t>
      </w:r>
      <w:r w:rsidR="008C4C54">
        <w:rPr>
          <w:rFonts w:cs="Calibri"/>
          <w:color w:val="000000"/>
        </w:rPr>
        <w:t>ό.</w:t>
      </w:r>
    </w:p>
    <w:p w:rsidR="008C4C54" w:rsidRPr="008C4C54" w:rsidRDefault="008C4C54" w:rsidP="008C4C54">
      <w:pPr>
        <w:autoSpaceDE w:val="0"/>
        <w:autoSpaceDN w:val="0"/>
        <w:adjustRightInd w:val="0"/>
        <w:spacing w:after="0" w:line="360" w:lineRule="auto"/>
        <w:ind w:left="-567" w:right="-482" w:firstLine="720"/>
        <w:rPr>
          <w:rFonts w:cs="Calibri"/>
          <w:color w:val="000000"/>
          <w:sz w:val="18"/>
          <w:szCs w:val="18"/>
        </w:rPr>
      </w:pPr>
      <w:r w:rsidRPr="008C4C54">
        <w:rPr>
          <w:rFonts w:cs="Calibri"/>
          <w:color w:val="000000"/>
          <w:sz w:val="18"/>
          <w:szCs w:val="18"/>
        </w:rPr>
        <w:t xml:space="preserve">Συν.: 1. Πίνακας 1- Φόρμα στοιχείων Β’ Ξένης Γλώσσας, 2023-2024 - ΣΧΟΛΙΚΗ ΜΟΝΑΔΑ </w:t>
      </w:r>
    </w:p>
    <w:p w:rsidR="008C4C54" w:rsidRPr="008C4C54" w:rsidRDefault="008C4C54" w:rsidP="008C4C54">
      <w:pPr>
        <w:autoSpaceDE w:val="0"/>
        <w:autoSpaceDN w:val="0"/>
        <w:adjustRightInd w:val="0"/>
        <w:spacing w:after="0" w:line="360" w:lineRule="auto"/>
        <w:ind w:left="-567" w:right="-482" w:firstLine="720"/>
        <w:rPr>
          <w:rFonts w:cs="Calibri"/>
          <w:color w:val="000000"/>
          <w:sz w:val="20"/>
          <w:szCs w:val="20"/>
        </w:rPr>
      </w:pPr>
      <w:r w:rsidRPr="008C4C54">
        <w:rPr>
          <w:rFonts w:cs="Calibri"/>
          <w:color w:val="000000"/>
          <w:sz w:val="18"/>
          <w:szCs w:val="18"/>
        </w:rPr>
        <w:t xml:space="preserve">          2. Πίνακας 2- Φόρμα στοιχείων Β’ Ξένης Γλώσσας, 2023-2024- Διεύθυνση Πρωτοβάθμιας Εκπαίδευσης</w:t>
      </w:r>
      <w:r>
        <w:rPr>
          <w:rFonts w:cs="Calibri"/>
          <w:color w:val="000000"/>
          <w:sz w:val="20"/>
          <w:szCs w:val="20"/>
        </w:rPr>
        <w:t>.</w:t>
      </w:r>
    </w:p>
    <w:p w:rsidR="006E6D5C" w:rsidRPr="008C4C54" w:rsidRDefault="008C4C54" w:rsidP="006E6D5C">
      <w:pPr>
        <w:autoSpaceDE w:val="0"/>
        <w:autoSpaceDN w:val="0"/>
        <w:adjustRightInd w:val="0"/>
        <w:spacing w:after="0" w:line="240" w:lineRule="auto"/>
        <w:rPr>
          <w:rFonts w:cs="Arial-BoldMT"/>
          <w:bCs/>
          <w:color w:val="000000"/>
          <w:sz w:val="20"/>
          <w:szCs w:val="20"/>
        </w:rPr>
      </w:pPr>
      <w:r>
        <w:rPr>
          <w:rFonts w:cs="Arial-BoldMT"/>
          <w:bCs/>
          <w:color w:val="000000"/>
          <w:sz w:val="20"/>
          <w:szCs w:val="20"/>
        </w:rPr>
        <w:t xml:space="preserve">           </w:t>
      </w:r>
      <w:r w:rsidRPr="008C4C54">
        <w:rPr>
          <w:rFonts w:cs="Arial-BoldMT"/>
          <w:bCs/>
          <w:color w:val="000000"/>
          <w:sz w:val="20"/>
          <w:szCs w:val="20"/>
        </w:rPr>
        <w:t xml:space="preserve"> 3. Υπεύθυνη Δήλωση Γονέα</w:t>
      </w:r>
      <w:r>
        <w:rPr>
          <w:rFonts w:cs="Arial-BoldMT"/>
          <w:bCs/>
          <w:color w:val="000000"/>
          <w:sz w:val="20"/>
          <w:szCs w:val="20"/>
        </w:rPr>
        <w:t xml:space="preserve"> </w:t>
      </w:r>
    </w:p>
    <w:p w:rsidR="006E6D5C" w:rsidRPr="001D2EEB" w:rsidRDefault="006E6D5C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</w:rPr>
      </w:pPr>
    </w:p>
    <w:p w:rsidR="006E6D5C" w:rsidRPr="004614DD" w:rsidRDefault="006E6D5C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</w:rPr>
      </w:pPr>
    </w:p>
    <w:p w:rsidR="001A3E1E" w:rsidRDefault="001A3E1E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C4C54" w:rsidRDefault="008C4C54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C4C54" w:rsidRDefault="008C4C54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C4C54" w:rsidRDefault="008C4C54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C4C54" w:rsidRDefault="008C4C54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C4C54" w:rsidRDefault="008C4C54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606F5" w:rsidRDefault="00A606F5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606F5" w:rsidRDefault="00A606F5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606F5" w:rsidRDefault="00A606F5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8C4C54" w:rsidRDefault="008C4C54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53897" w:rsidRPr="00A606F5" w:rsidRDefault="00A606F5" w:rsidP="00A606F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                                                                  </w:t>
      </w:r>
      <w:r w:rsidR="00BF2854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 xml:space="preserve">   </w:t>
      </w:r>
      <w:r w:rsidR="00F53897" w:rsidRPr="00F53897">
        <w:rPr>
          <w:rFonts w:ascii="Calibri" w:hAnsi="Calibri" w:cs="Calibri"/>
          <w:b/>
          <w:bCs/>
          <w:color w:val="000000"/>
          <w:sz w:val="20"/>
          <w:szCs w:val="20"/>
        </w:rPr>
        <w:t xml:space="preserve">Ο </w:t>
      </w:r>
      <w:r w:rsidR="006A77AB">
        <w:rPr>
          <w:rFonts w:ascii="Calibri" w:hAnsi="Calibri" w:cs="Calibri"/>
          <w:b/>
          <w:bCs/>
          <w:color w:val="000000"/>
          <w:sz w:val="20"/>
          <w:szCs w:val="20"/>
        </w:rPr>
        <w:t>ΠΡΟΪΣΤΑΜΕΝΟΣ ΤΗΣ ΓΕΝΙΚΗΣ ΔΙΕΥΘΥΝΣΗΣ</w:t>
      </w:r>
      <w:r w:rsidRPr="00A606F5">
        <w:rPr>
          <w:rFonts w:ascii="Calibri" w:hAnsi="Calibri" w:cs="Calibri"/>
          <w:b/>
          <w:bCs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b/>
          <w:bCs/>
          <w:color w:val="000000"/>
          <w:sz w:val="20"/>
          <w:szCs w:val="20"/>
        </w:rPr>
        <w:t>ΣΠΟΥΔΩΝ</w:t>
      </w:r>
    </w:p>
    <w:p w:rsidR="006A77AB" w:rsidRDefault="006A77AB" w:rsidP="006A77AB">
      <w:pPr>
        <w:autoSpaceDE w:val="0"/>
        <w:autoSpaceDN w:val="0"/>
        <w:adjustRightInd w:val="0"/>
        <w:spacing w:after="0" w:line="240" w:lineRule="auto"/>
        <w:ind w:left="4320" w:firstLine="75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6A77AB" w:rsidRPr="00F53897" w:rsidRDefault="006A77AB" w:rsidP="006A77AB">
      <w:pPr>
        <w:autoSpaceDE w:val="0"/>
        <w:autoSpaceDN w:val="0"/>
        <w:adjustRightInd w:val="0"/>
        <w:spacing w:after="0" w:line="240" w:lineRule="auto"/>
        <w:ind w:left="4320" w:firstLine="75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53897" w:rsidRPr="00F53897" w:rsidRDefault="00F53897" w:rsidP="00F5389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F53897" w:rsidRPr="00F53897" w:rsidRDefault="006A77AB" w:rsidP="006A77AB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Calibri" w:hAnsi="Calibri" w:cs="Calibri"/>
          <w:b/>
          <w:bCs/>
          <w:color w:val="000000"/>
          <w:sz w:val="20"/>
          <w:szCs w:val="20"/>
        </w:rPr>
      </w:pPr>
      <w:r>
        <w:rPr>
          <w:rFonts w:ascii="Calibri" w:hAnsi="Calibri" w:cs="Calibri"/>
          <w:b/>
          <w:bCs/>
          <w:color w:val="000000"/>
          <w:sz w:val="20"/>
          <w:szCs w:val="20"/>
        </w:rPr>
        <w:t>ΚΩΝΣΤΑΝΤΙΝΟΣ ΤΣΑΧΑΛΑΣ</w:t>
      </w:r>
    </w:p>
    <w:p w:rsidR="001A3E1E" w:rsidRDefault="001A3E1E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A606F5" w:rsidRDefault="00A606F5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1A3E1E" w:rsidRPr="006E3C51" w:rsidRDefault="000F3E2D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r w:rsidRPr="006E3C51">
        <w:rPr>
          <w:rFonts w:ascii="Calibri" w:hAnsi="Calibri" w:cs="Calibri"/>
          <w:b/>
          <w:bCs/>
          <w:color w:val="000000"/>
          <w:sz w:val="20"/>
          <w:szCs w:val="20"/>
        </w:rPr>
        <w:t xml:space="preserve">         </w:t>
      </w:r>
    </w:p>
    <w:p w:rsidR="001A3E1E" w:rsidRDefault="001A3E1E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</w:p>
    <w:p w:rsidR="007F5827" w:rsidRDefault="007F5827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7F5827" w:rsidRDefault="007F5827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7F5827" w:rsidRDefault="007F5827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7F5827" w:rsidRDefault="007F5827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B62FBB" w:rsidRDefault="00B62FBB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B62FBB" w:rsidRDefault="00B62FBB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B62FBB" w:rsidRDefault="00B62FBB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B62FBB" w:rsidRDefault="00B62FBB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B62FBB" w:rsidRDefault="00B62FBB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  <w:u w:val="single"/>
        </w:rPr>
      </w:pPr>
    </w:p>
    <w:p w:rsidR="006E6D5C" w:rsidRPr="007403A6" w:rsidRDefault="006E6D5C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0"/>
          <w:szCs w:val="20"/>
        </w:rPr>
      </w:pPr>
      <w:proofErr w:type="spellStart"/>
      <w:r w:rsidRPr="00F5389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Εσ</w:t>
      </w:r>
      <w:r w:rsidR="007403A6" w:rsidRPr="00F5389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ωτ</w:t>
      </w:r>
      <w:proofErr w:type="spellEnd"/>
      <w:r w:rsidRPr="00F53897">
        <w:rPr>
          <w:rFonts w:ascii="Calibri" w:hAnsi="Calibri" w:cs="Calibri"/>
          <w:b/>
          <w:bCs/>
          <w:color w:val="000000"/>
          <w:sz w:val="20"/>
          <w:szCs w:val="20"/>
          <w:u w:val="single"/>
        </w:rPr>
        <w:t>. Διανομή</w:t>
      </w:r>
      <w:r w:rsidRPr="007403A6">
        <w:rPr>
          <w:rFonts w:ascii="Calibri" w:hAnsi="Calibri" w:cs="Calibri"/>
          <w:b/>
          <w:bCs/>
          <w:color w:val="000000"/>
          <w:sz w:val="20"/>
          <w:szCs w:val="20"/>
        </w:rPr>
        <w:t>:</w:t>
      </w:r>
    </w:p>
    <w:p w:rsidR="006E6D5C" w:rsidRPr="006E6D5C" w:rsidRDefault="006E6D5C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E6D5C">
        <w:rPr>
          <w:rFonts w:ascii="Calibri" w:hAnsi="Calibri" w:cs="Calibri"/>
          <w:color w:val="000000"/>
          <w:sz w:val="20"/>
          <w:szCs w:val="20"/>
        </w:rPr>
        <w:t>1.Γρ. Υπουργού</w:t>
      </w:r>
    </w:p>
    <w:p w:rsidR="006E6D5C" w:rsidRPr="006E6D5C" w:rsidRDefault="006E6D5C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E6D5C">
        <w:rPr>
          <w:rFonts w:ascii="Calibri" w:hAnsi="Calibri" w:cs="Calibri"/>
          <w:color w:val="000000"/>
          <w:sz w:val="20"/>
          <w:szCs w:val="20"/>
        </w:rPr>
        <w:t>2.Γρ. Υφυπουργού Παιδείας &amp; Θρησκευμάτων</w:t>
      </w:r>
    </w:p>
    <w:p w:rsidR="006E6D5C" w:rsidRPr="006E6D5C" w:rsidRDefault="006E6D5C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E6D5C">
        <w:rPr>
          <w:rFonts w:ascii="Calibri" w:hAnsi="Calibri" w:cs="Calibri"/>
          <w:color w:val="000000"/>
          <w:sz w:val="20"/>
          <w:szCs w:val="20"/>
        </w:rPr>
        <w:t>2.Γρ. Γεν. Γραμματέα Π.Ε., Δ.Ε. &amp; Ε.Α.</w:t>
      </w:r>
    </w:p>
    <w:p w:rsidR="006E6D5C" w:rsidRPr="006E6D5C" w:rsidRDefault="006E6D5C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E6D5C">
        <w:rPr>
          <w:rFonts w:ascii="Calibri" w:hAnsi="Calibri" w:cs="Calibri"/>
          <w:color w:val="000000"/>
          <w:sz w:val="20"/>
          <w:szCs w:val="20"/>
        </w:rPr>
        <w:t>3.Γεν. Δ/</w:t>
      </w:r>
      <w:proofErr w:type="spellStart"/>
      <w:r w:rsidRPr="006E6D5C">
        <w:rPr>
          <w:rFonts w:ascii="Calibri" w:hAnsi="Calibri" w:cs="Calibri"/>
          <w:color w:val="000000"/>
          <w:sz w:val="20"/>
          <w:szCs w:val="20"/>
        </w:rPr>
        <w:t>νση</w:t>
      </w:r>
      <w:proofErr w:type="spellEnd"/>
      <w:r w:rsidRPr="006E6D5C">
        <w:rPr>
          <w:rFonts w:ascii="Calibri" w:hAnsi="Calibri" w:cs="Calibri"/>
          <w:color w:val="000000"/>
          <w:sz w:val="20"/>
          <w:szCs w:val="20"/>
        </w:rPr>
        <w:t xml:space="preserve"> Σπουδών Π.Ε &amp; Δ.Ε.</w:t>
      </w:r>
    </w:p>
    <w:p w:rsidR="006E6D5C" w:rsidRPr="006E6D5C" w:rsidRDefault="006E6D5C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E6D5C">
        <w:rPr>
          <w:rFonts w:ascii="Calibri" w:hAnsi="Calibri" w:cs="Calibri"/>
          <w:color w:val="000000"/>
          <w:sz w:val="20"/>
          <w:szCs w:val="20"/>
        </w:rPr>
        <w:t>4.Δ/νση Σπουδών Προγραμμάτων &amp; Οργάνωσης Δ.Ε. Τμ. Α’</w:t>
      </w:r>
    </w:p>
    <w:p w:rsidR="006E6D5C" w:rsidRPr="006E6D5C" w:rsidRDefault="006E6D5C" w:rsidP="006E6D5C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6E6D5C">
        <w:rPr>
          <w:rFonts w:ascii="Calibri" w:hAnsi="Calibri" w:cs="Calibri"/>
          <w:color w:val="000000"/>
          <w:sz w:val="20"/>
          <w:szCs w:val="20"/>
        </w:rPr>
        <w:t>5.Δ/νση Σπουδών Προγραμμάτων &amp; Οργάνωσης Π.Ε. Τμ. Α’</w:t>
      </w:r>
    </w:p>
    <w:p w:rsidR="00C814FF" w:rsidRDefault="000F3FB1" w:rsidP="006E6D5C">
      <w:pPr>
        <w:rPr>
          <w:sz w:val="20"/>
          <w:szCs w:val="20"/>
        </w:rPr>
      </w:pPr>
    </w:p>
    <w:p w:rsidR="00E37FA7" w:rsidRDefault="00E37FA7" w:rsidP="006E6D5C">
      <w:pPr>
        <w:rPr>
          <w:sz w:val="20"/>
          <w:szCs w:val="20"/>
        </w:rPr>
      </w:pPr>
    </w:p>
    <w:p w:rsidR="00E37FA7" w:rsidRDefault="00E37FA7" w:rsidP="006E6D5C">
      <w:pPr>
        <w:rPr>
          <w:sz w:val="20"/>
          <w:szCs w:val="20"/>
        </w:rPr>
      </w:pPr>
    </w:p>
    <w:p w:rsidR="00E37FA7" w:rsidRDefault="00E37FA7" w:rsidP="006E6D5C">
      <w:pPr>
        <w:rPr>
          <w:sz w:val="20"/>
          <w:szCs w:val="20"/>
        </w:rPr>
      </w:pPr>
    </w:p>
    <w:p w:rsidR="00E37FA7" w:rsidRDefault="00E37FA7" w:rsidP="006E6D5C">
      <w:pPr>
        <w:rPr>
          <w:sz w:val="20"/>
          <w:szCs w:val="20"/>
        </w:rPr>
      </w:pPr>
    </w:p>
    <w:p w:rsidR="00E37FA7" w:rsidRDefault="00E37FA7" w:rsidP="006E6D5C">
      <w:pPr>
        <w:rPr>
          <w:sz w:val="20"/>
          <w:szCs w:val="20"/>
        </w:rPr>
      </w:pPr>
    </w:p>
    <w:p w:rsidR="00E37FA7" w:rsidRPr="005214D8" w:rsidRDefault="00E37FA7" w:rsidP="00E37FA7">
      <w:pPr>
        <w:spacing w:before="120" w:after="120" w:line="240" w:lineRule="auto"/>
        <w:jc w:val="both"/>
        <w:rPr>
          <w:rFonts w:ascii="Calibri" w:eastAsia="Times New Roman" w:hAnsi="Calibri" w:cs="Arial"/>
          <w:sz w:val="16"/>
          <w:szCs w:val="16"/>
          <w:lang w:eastAsia="el-GR"/>
        </w:rPr>
      </w:pPr>
    </w:p>
    <w:p w:rsidR="00E37FA7" w:rsidRPr="002A7DEC" w:rsidRDefault="00E37FA7" w:rsidP="00E37FA7">
      <w:pPr>
        <w:spacing w:after="0" w:line="240" w:lineRule="auto"/>
        <w:ind w:left="142" w:right="141"/>
        <w:contextualSpacing/>
        <w:jc w:val="center"/>
        <w:rPr>
          <w:b/>
          <w:sz w:val="24"/>
          <w:szCs w:val="24"/>
        </w:rPr>
      </w:pPr>
      <w:r w:rsidRPr="00C33915">
        <w:rPr>
          <w:rFonts w:ascii="Calibri" w:eastAsia="Times New Roman" w:hAnsi="Calibri" w:cs="Arial"/>
          <w:sz w:val="16"/>
          <w:szCs w:val="16"/>
          <w:lang w:eastAsia="el-GR"/>
        </w:rPr>
        <w:t xml:space="preserve">     </w:t>
      </w:r>
      <w:r w:rsidRPr="00B507BB">
        <w:rPr>
          <w:b/>
          <w:sz w:val="24"/>
          <w:szCs w:val="24"/>
        </w:rPr>
        <w:t>ΠΑΡΑΡΤΗΜΑ</w:t>
      </w:r>
      <w:r w:rsidRPr="00271D02">
        <w:rPr>
          <w:b/>
          <w:sz w:val="24"/>
          <w:szCs w:val="24"/>
        </w:rPr>
        <w:t xml:space="preserve"> </w:t>
      </w:r>
      <w:r w:rsidRPr="00B507BB">
        <w:rPr>
          <w:b/>
          <w:sz w:val="24"/>
          <w:szCs w:val="24"/>
        </w:rPr>
        <w:t>Α</w:t>
      </w:r>
      <w:r w:rsidRPr="00271D02">
        <w:rPr>
          <w:b/>
          <w:sz w:val="24"/>
          <w:szCs w:val="24"/>
        </w:rPr>
        <w:t xml:space="preserve"> – </w:t>
      </w:r>
      <w:r w:rsidRPr="00B507BB">
        <w:rPr>
          <w:b/>
          <w:sz w:val="24"/>
          <w:szCs w:val="24"/>
        </w:rPr>
        <w:t>ΠΙΝΑΚΑΣ</w:t>
      </w:r>
      <w:r w:rsidRPr="00271D02">
        <w:rPr>
          <w:b/>
          <w:sz w:val="24"/>
          <w:szCs w:val="24"/>
        </w:rPr>
        <w:t xml:space="preserve"> </w:t>
      </w:r>
      <w:r w:rsidRPr="00B507BB">
        <w:rPr>
          <w:b/>
          <w:sz w:val="24"/>
          <w:szCs w:val="24"/>
        </w:rPr>
        <w:t>ΑΠΟΔΕΚΤΩΝ</w:t>
      </w:r>
    </w:p>
    <w:p w:rsidR="00E37FA7" w:rsidRPr="008B074B" w:rsidRDefault="00E37FA7" w:rsidP="00E37FA7">
      <w:pPr>
        <w:spacing w:after="0" w:line="240" w:lineRule="auto"/>
        <w:ind w:left="142" w:right="141"/>
        <w:contextualSpacing/>
      </w:pPr>
    </w:p>
    <w:p w:rsidR="00E37FA7" w:rsidRDefault="00E37FA7" w:rsidP="00E37FA7">
      <w:pPr>
        <w:spacing w:after="0" w:line="240" w:lineRule="auto"/>
        <w:ind w:left="142" w:right="141"/>
        <w:contextualSpacing/>
        <w:jc w:val="center"/>
        <w:rPr>
          <w:b/>
        </w:rPr>
      </w:pPr>
      <w:r w:rsidRPr="00B507BB">
        <w:t>Α</w:t>
      </w:r>
      <w:r w:rsidRPr="00E731AD">
        <w:t xml:space="preserve">. </w:t>
      </w:r>
      <w:r>
        <w:t>ΑΠΟΣΤΟΛΗ</w:t>
      </w:r>
      <w:r w:rsidRPr="00E731AD">
        <w:t xml:space="preserve"> </w:t>
      </w:r>
      <w:r>
        <w:t>ΨΗΦΙΑΚΑ</w:t>
      </w:r>
      <w:r w:rsidRPr="00E731AD">
        <w:t xml:space="preserve"> </w:t>
      </w:r>
      <w:r>
        <w:t>ΥΠΟΓΕΓΡΑΜΜΕΝΟΥ</w:t>
      </w:r>
      <w:r w:rsidRPr="00E731AD">
        <w:t xml:space="preserve"> </w:t>
      </w:r>
      <w:r>
        <w:t>ΠΙΣΤΟΥ</w:t>
      </w:r>
      <w:r w:rsidRPr="00E731AD">
        <w:t xml:space="preserve"> </w:t>
      </w:r>
      <w:r>
        <w:t>ΑΝΤΙΓΡΑΦΟΥ</w:t>
      </w:r>
      <w:r w:rsidRPr="00E731AD">
        <w:t xml:space="preserve"> </w:t>
      </w:r>
      <w:r>
        <w:t>ΜΕΣΩ</w:t>
      </w:r>
      <w:r w:rsidRPr="00E731AD">
        <w:t xml:space="preserve"> </w:t>
      </w:r>
      <w:r w:rsidRPr="00B507BB">
        <w:t>ΗΛΕΚΤΡΟΝΙΚΟ</w:t>
      </w:r>
      <w:r>
        <w:t>Υ</w:t>
      </w:r>
      <w:r w:rsidRPr="00B507BB">
        <w:t xml:space="preserve"> ΤΑΧΥΔΡΟΜΕΙΟ</w:t>
      </w:r>
      <w:r>
        <w:t>Υ</w:t>
      </w:r>
    </w:p>
    <w:p w:rsidR="00E37FA7" w:rsidRDefault="00E37FA7" w:rsidP="00E37FA7">
      <w:pPr>
        <w:spacing w:after="0" w:line="240" w:lineRule="auto"/>
        <w:ind w:right="-99"/>
        <w:jc w:val="both"/>
      </w:pPr>
    </w:p>
    <w:p w:rsidR="00E37FA7" w:rsidRDefault="00E37FA7" w:rsidP="00E37FA7">
      <w:pPr>
        <w:spacing w:after="0" w:line="240" w:lineRule="auto"/>
        <w:ind w:right="-99"/>
        <w:jc w:val="both"/>
      </w:pPr>
    </w:p>
    <w:p w:rsidR="00E37FA7" w:rsidRDefault="00E37FA7" w:rsidP="00E37FA7">
      <w:pPr>
        <w:spacing w:after="0" w:line="240" w:lineRule="auto"/>
        <w:ind w:right="-99"/>
        <w:jc w:val="both"/>
      </w:pPr>
      <w:r>
        <w:t xml:space="preserve">                  </w:t>
      </w:r>
    </w:p>
    <w:tbl>
      <w:tblPr>
        <w:tblStyle w:val="a5"/>
        <w:tblW w:w="8472" w:type="dxa"/>
        <w:tblLook w:val="04A0" w:firstRow="1" w:lastRow="0" w:firstColumn="1" w:lastColumn="0" w:noHBand="0" w:noVBand="1"/>
      </w:tblPr>
      <w:tblGrid>
        <w:gridCol w:w="817"/>
        <w:gridCol w:w="3544"/>
        <w:gridCol w:w="4111"/>
      </w:tblGrid>
      <w:tr w:rsidR="00744CCB" w:rsidTr="00DB64FC">
        <w:trPr>
          <w:trHeight w:val="752"/>
        </w:trPr>
        <w:tc>
          <w:tcPr>
            <w:tcW w:w="817" w:type="dxa"/>
          </w:tcPr>
          <w:p w:rsidR="00744CCB" w:rsidRDefault="00744CCB" w:rsidP="00744CCB">
            <w:pPr>
              <w:jc w:val="both"/>
              <w:rPr>
                <w:sz w:val="20"/>
                <w:szCs w:val="20"/>
              </w:rPr>
            </w:pPr>
          </w:p>
          <w:p w:rsidR="00744CCB" w:rsidRPr="00744CCB" w:rsidRDefault="00744CCB" w:rsidP="00744CCB">
            <w:pPr>
              <w:jc w:val="both"/>
              <w:rPr>
                <w:b/>
              </w:rPr>
            </w:pPr>
            <w:r w:rsidRPr="00744CCB">
              <w:rPr>
                <w:b/>
              </w:rPr>
              <w:t>Α/Α</w:t>
            </w:r>
          </w:p>
        </w:tc>
        <w:tc>
          <w:tcPr>
            <w:tcW w:w="3544" w:type="dxa"/>
          </w:tcPr>
          <w:p w:rsidR="00744CCB" w:rsidRDefault="00744CCB" w:rsidP="00744CCB">
            <w:pPr>
              <w:jc w:val="center"/>
              <w:rPr>
                <w:sz w:val="20"/>
                <w:szCs w:val="20"/>
              </w:rPr>
            </w:pPr>
          </w:p>
          <w:p w:rsidR="00744CCB" w:rsidRPr="00744CCB" w:rsidRDefault="00744CCB" w:rsidP="00744CCB">
            <w:pPr>
              <w:jc w:val="center"/>
              <w:rPr>
                <w:b/>
              </w:rPr>
            </w:pPr>
            <w:r w:rsidRPr="00744CCB">
              <w:rPr>
                <w:b/>
              </w:rPr>
              <w:t>Επωνυμία</w:t>
            </w:r>
          </w:p>
        </w:tc>
        <w:tc>
          <w:tcPr>
            <w:tcW w:w="4111" w:type="dxa"/>
          </w:tcPr>
          <w:p w:rsidR="00744CCB" w:rsidRDefault="00744CCB" w:rsidP="006E6D5C">
            <w:pPr>
              <w:rPr>
                <w:sz w:val="20"/>
                <w:szCs w:val="20"/>
              </w:rPr>
            </w:pPr>
          </w:p>
          <w:p w:rsidR="00744CCB" w:rsidRDefault="00744CCB" w:rsidP="006E6D5C">
            <w:pPr>
              <w:rPr>
                <w:sz w:val="20"/>
                <w:szCs w:val="20"/>
              </w:rPr>
            </w:pPr>
            <w:r>
              <w:rPr>
                <w:b/>
              </w:rPr>
              <w:t>Διεύθυνση Ηλεκτρονικο</w:t>
            </w:r>
            <w:r w:rsidR="00DB64FC">
              <w:rPr>
                <w:b/>
              </w:rPr>
              <w:t xml:space="preserve">ύ  </w:t>
            </w:r>
            <w:r>
              <w:rPr>
                <w:b/>
              </w:rPr>
              <w:t>Ταχυδρομείου</w:t>
            </w:r>
          </w:p>
        </w:tc>
      </w:tr>
      <w:tr w:rsidR="00744CCB" w:rsidTr="00DB64FC">
        <w:trPr>
          <w:trHeight w:val="565"/>
        </w:trPr>
        <w:tc>
          <w:tcPr>
            <w:tcW w:w="817" w:type="dxa"/>
          </w:tcPr>
          <w:p w:rsidR="00744CCB" w:rsidRDefault="00744CCB" w:rsidP="006E6D5C">
            <w:pPr>
              <w:rPr>
                <w:sz w:val="20"/>
                <w:szCs w:val="20"/>
              </w:rPr>
            </w:pPr>
          </w:p>
          <w:p w:rsidR="00DB64FC" w:rsidRPr="00DB64FC" w:rsidRDefault="00DB64FC" w:rsidP="00DB64FC">
            <w:pPr>
              <w:jc w:val="center"/>
              <w:rPr>
                <w:b/>
                <w:sz w:val="20"/>
                <w:szCs w:val="20"/>
              </w:rPr>
            </w:pPr>
            <w:r w:rsidRPr="00DB64F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544" w:type="dxa"/>
          </w:tcPr>
          <w:p w:rsidR="00744CCB" w:rsidRDefault="00744CCB" w:rsidP="007E2A00">
            <w:pPr>
              <w:jc w:val="center"/>
              <w:rPr>
                <w:sz w:val="20"/>
                <w:szCs w:val="20"/>
              </w:rPr>
            </w:pPr>
          </w:p>
          <w:p w:rsidR="007E2A00" w:rsidRDefault="007E2A00" w:rsidP="007E2A00">
            <w:pPr>
              <w:jc w:val="center"/>
              <w:rPr>
                <w:sz w:val="20"/>
                <w:szCs w:val="20"/>
              </w:rPr>
            </w:pPr>
            <w:r w:rsidRPr="007E2A00">
              <w:rPr>
                <w:b/>
                <w:bCs/>
                <w:sz w:val="20"/>
                <w:szCs w:val="20"/>
              </w:rPr>
              <w:t>Περιφερειακές Δ/</w:t>
            </w:r>
            <w:proofErr w:type="spellStart"/>
            <w:r w:rsidRPr="007E2A00">
              <w:rPr>
                <w:b/>
                <w:bCs/>
                <w:sz w:val="20"/>
                <w:szCs w:val="20"/>
              </w:rPr>
              <w:t>νσεις</w:t>
            </w:r>
            <w:proofErr w:type="spellEnd"/>
            <w:r w:rsidRPr="007E2A00">
              <w:rPr>
                <w:b/>
                <w:bCs/>
                <w:sz w:val="20"/>
                <w:szCs w:val="20"/>
              </w:rPr>
              <w:t xml:space="preserve"> Π.Ε. &amp; Δ.Ε.</w:t>
            </w:r>
          </w:p>
        </w:tc>
        <w:tc>
          <w:tcPr>
            <w:tcW w:w="4111" w:type="dxa"/>
          </w:tcPr>
          <w:p w:rsidR="00744CCB" w:rsidRPr="006260D7" w:rsidRDefault="000F3FB1" w:rsidP="00FB7203">
            <w:pPr>
              <w:jc w:val="center"/>
              <w:rPr>
                <w:sz w:val="24"/>
                <w:szCs w:val="24"/>
                <w:lang w:val="en-US"/>
              </w:rPr>
            </w:pPr>
            <w:hyperlink r:id="rId13" w:history="1">
              <w:r w:rsidR="00240A6F" w:rsidRPr="006260D7">
                <w:rPr>
                  <w:rStyle w:val="-"/>
                  <w:sz w:val="24"/>
                  <w:szCs w:val="24"/>
                  <w:lang w:val="en-US"/>
                </w:rPr>
                <w:t>pde@sch.gr</w:t>
              </w:r>
            </w:hyperlink>
          </w:p>
        </w:tc>
      </w:tr>
      <w:tr w:rsidR="00744CCB" w:rsidTr="00DB64FC">
        <w:trPr>
          <w:trHeight w:val="559"/>
        </w:trPr>
        <w:tc>
          <w:tcPr>
            <w:tcW w:w="817" w:type="dxa"/>
          </w:tcPr>
          <w:p w:rsidR="00744CCB" w:rsidRDefault="00744CCB" w:rsidP="006E6D5C">
            <w:pPr>
              <w:rPr>
                <w:sz w:val="20"/>
                <w:szCs w:val="20"/>
              </w:rPr>
            </w:pPr>
          </w:p>
          <w:p w:rsidR="00DB64FC" w:rsidRPr="00DB64FC" w:rsidRDefault="00DB64FC" w:rsidP="00DB64FC">
            <w:pPr>
              <w:jc w:val="center"/>
              <w:rPr>
                <w:b/>
                <w:sz w:val="20"/>
                <w:szCs w:val="20"/>
              </w:rPr>
            </w:pPr>
            <w:r w:rsidRPr="00DB64F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544" w:type="dxa"/>
          </w:tcPr>
          <w:p w:rsidR="007E2A00" w:rsidRDefault="007E2A00" w:rsidP="007E2A00">
            <w:pPr>
              <w:jc w:val="center"/>
              <w:rPr>
                <w:sz w:val="20"/>
                <w:szCs w:val="20"/>
              </w:rPr>
            </w:pPr>
          </w:p>
          <w:p w:rsidR="007E2A00" w:rsidRDefault="007E2A00" w:rsidP="007E2A00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Διευθύνσεις Π.Ε. </w:t>
            </w:r>
          </w:p>
        </w:tc>
        <w:tc>
          <w:tcPr>
            <w:tcW w:w="4111" w:type="dxa"/>
          </w:tcPr>
          <w:p w:rsidR="00744CCB" w:rsidRPr="006260D7" w:rsidRDefault="006260D7" w:rsidP="006E6D5C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</w:t>
            </w:r>
            <w:r w:rsidR="00FB7203" w:rsidRPr="006260D7">
              <w:rPr>
                <w:sz w:val="24"/>
                <w:szCs w:val="24"/>
                <w:lang w:val="en-US"/>
              </w:rPr>
              <w:t xml:space="preserve">  </w:t>
            </w:r>
            <w:hyperlink r:id="rId14" w:history="1">
              <w:r w:rsidR="00FB7203" w:rsidRPr="006260D7">
                <w:rPr>
                  <w:rStyle w:val="-"/>
                  <w:sz w:val="24"/>
                  <w:szCs w:val="24"/>
                  <w:lang w:val="en-US"/>
                </w:rPr>
                <w:t>dipe@sch.gr</w:t>
              </w:r>
            </w:hyperlink>
            <w:r w:rsidR="00FB7203" w:rsidRPr="006260D7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744CCB" w:rsidTr="00DB64FC">
        <w:trPr>
          <w:trHeight w:val="553"/>
        </w:trPr>
        <w:tc>
          <w:tcPr>
            <w:tcW w:w="817" w:type="dxa"/>
          </w:tcPr>
          <w:p w:rsidR="00744CCB" w:rsidRDefault="00744CCB" w:rsidP="006E6D5C">
            <w:pPr>
              <w:rPr>
                <w:sz w:val="20"/>
                <w:szCs w:val="20"/>
              </w:rPr>
            </w:pPr>
          </w:p>
          <w:p w:rsidR="00DB64FC" w:rsidRPr="00DB64FC" w:rsidRDefault="00DB64FC" w:rsidP="00DB64FC">
            <w:pPr>
              <w:jc w:val="center"/>
              <w:rPr>
                <w:b/>
                <w:sz w:val="20"/>
                <w:szCs w:val="20"/>
              </w:rPr>
            </w:pPr>
            <w:r w:rsidRPr="00DB64F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544" w:type="dxa"/>
          </w:tcPr>
          <w:p w:rsidR="007E2A00" w:rsidRPr="00B047BF" w:rsidRDefault="00B047BF" w:rsidP="00B047B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</w:t>
            </w:r>
            <w:r w:rsidR="00D406BB" w:rsidRPr="00B047BF">
              <w:rPr>
                <w:b/>
                <w:sz w:val="20"/>
                <w:szCs w:val="20"/>
              </w:rPr>
              <w:t>Σύμ</w:t>
            </w:r>
            <w:r w:rsidRPr="00B047BF">
              <w:rPr>
                <w:b/>
                <w:sz w:val="20"/>
                <w:szCs w:val="20"/>
              </w:rPr>
              <w:t xml:space="preserve">βουλοι Εκπαίδευσης Π.Ε. </w:t>
            </w:r>
          </w:p>
          <w:p w:rsidR="00B047BF" w:rsidRDefault="00B047BF" w:rsidP="007E2A0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(μέσω των Δ/</w:t>
            </w:r>
            <w:proofErr w:type="spellStart"/>
            <w:r>
              <w:rPr>
                <w:sz w:val="20"/>
                <w:szCs w:val="20"/>
              </w:rPr>
              <w:t>νσεων</w:t>
            </w:r>
            <w:proofErr w:type="spellEnd"/>
            <w:r>
              <w:rPr>
                <w:sz w:val="20"/>
                <w:szCs w:val="20"/>
              </w:rPr>
              <w:t xml:space="preserve"> Π.Ε.)</w:t>
            </w:r>
          </w:p>
        </w:tc>
        <w:tc>
          <w:tcPr>
            <w:tcW w:w="4111" w:type="dxa"/>
          </w:tcPr>
          <w:p w:rsidR="00744CCB" w:rsidRDefault="00744CCB" w:rsidP="006E6D5C">
            <w:pPr>
              <w:rPr>
                <w:sz w:val="20"/>
                <w:szCs w:val="20"/>
              </w:rPr>
            </w:pPr>
          </w:p>
        </w:tc>
      </w:tr>
      <w:tr w:rsidR="00744CCB" w:rsidTr="00B047BF">
        <w:trPr>
          <w:trHeight w:val="732"/>
        </w:trPr>
        <w:tc>
          <w:tcPr>
            <w:tcW w:w="817" w:type="dxa"/>
          </w:tcPr>
          <w:p w:rsidR="00744CCB" w:rsidRDefault="00744CCB" w:rsidP="006E6D5C">
            <w:pPr>
              <w:rPr>
                <w:sz w:val="20"/>
                <w:szCs w:val="20"/>
              </w:rPr>
            </w:pPr>
          </w:p>
          <w:p w:rsidR="00DB64FC" w:rsidRPr="00DB64FC" w:rsidRDefault="00DB64FC" w:rsidP="00DB64FC">
            <w:pPr>
              <w:jc w:val="center"/>
              <w:rPr>
                <w:b/>
                <w:sz w:val="20"/>
                <w:szCs w:val="20"/>
              </w:rPr>
            </w:pPr>
            <w:r w:rsidRPr="00DB64F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544" w:type="dxa"/>
          </w:tcPr>
          <w:p w:rsidR="00D406BB" w:rsidRDefault="00D406BB" w:rsidP="00D406BB">
            <w:pPr>
              <w:jc w:val="center"/>
              <w:rPr>
                <w:rFonts w:cs="Calibri-Bold"/>
                <w:b/>
                <w:bCs/>
                <w:sz w:val="20"/>
                <w:szCs w:val="20"/>
              </w:rPr>
            </w:pPr>
            <w:r>
              <w:rPr>
                <w:rFonts w:cs="Calibri-Bold"/>
                <w:b/>
                <w:bCs/>
                <w:sz w:val="20"/>
                <w:szCs w:val="20"/>
              </w:rPr>
              <w:t xml:space="preserve">Δημόσια </w:t>
            </w:r>
            <w:r w:rsidRPr="00C478B3">
              <w:rPr>
                <w:rFonts w:cs="Calibri-Bold"/>
                <w:b/>
                <w:bCs/>
                <w:sz w:val="20"/>
                <w:szCs w:val="20"/>
              </w:rPr>
              <w:t>Δημοτικά Σχολεία</w:t>
            </w:r>
          </w:p>
          <w:p w:rsidR="00D406BB" w:rsidRDefault="00D406BB" w:rsidP="00D406BB">
            <w:pPr>
              <w:jc w:val="center"/>
              <w:rPr>
                <w:sz w:val="20"/>
                <w:szCs w:val="20"/>
              </w:rPr>
            </w:pPr>
            <w:r w:rsidRPr="00C478B3">
              <w:rPr>
                <w:rFonts w:cs="Calibri-Italic"/>
                <w:i/>
                <w:iCs/>
                <w:sz w:val="20"/>
                <w:szCs w:val="20"/>
              </w:rPr>
              <w:t>(</w:t>
            </w:r>
            <w:r w:rsidRPr="00F955D7">
              <w:rPr>
                <w:rFonts w:cs="Calibri-Italic"/>
                <w:iCs/>
                <w:sz w:val="20"/>
                <w:szCs w:val="20"/>
              </w:rPr>
              <w:t>μέσω των Δ/</w:t>
            </w:r>
            <w:proofErr w:type="spellStart"/>
            <w:r w:rsidRPr="00F955D7">
              <w:rPr>
                <w:rFonts w:cs="Calibri-Italic"/>
                <w:iCs/>
                <w:sz w:val="20"/>
                <w:szCs w:val="20"/>
              </w:rPr>
              <w:t>νσεων</w:t>
            </w:r>
            <w:proofErr w:type="spellEnd"/>
            <w:r w:rsidRPr="00F955D7">
              <w:rPr>
                <w:rFonts w:cs="Calibri-Italic"/>
                <w:iCs/>
                <w:sz w:val="20"/>
                <w:szCs w:val="20"/>
              </w:rPr>
              <w:t xml:space="preserve"> Π.Ε</w:t>
            </w:r>
            <w:r w:rsidRPr="00C478B3">
              <w:rPr>
                <w:rFonts w:cs="Calibri-Italic"/>
                <w:i/>
                <w:iCs/>
                <w:sz w:val="20"/>
                <w:szCs w:val="20"/>
              </w:rPr>
              <w:t>.)</w:t>
            </w:r>
          </w:p>
        </w:tc>
        <w:tc>
          <w:tcPr>
            <w:tcW w:w="4111" w:type="dxa"/>
          </w:tcPr>
          <w:p w:rsidR="00744CCB" w:rsidRDefault="00744CCB" w:rsidP="006E6D5C">
            <w:pPr>
              <w:rPr>
                <w:sz w:val="20"/>
                <w:szCs w:val="20"/>
              </w:rPr>
            </w:pPr>
          </w:p>
        </w:tc>
      </w:tr>
    </w:tbl>
    <w:p w:rsidR="006A77AB" w:rsidRPr="001D2EEB" w:rsidRDefault="006A77AB" w:rsidP="006E6D5C">
      <w:pPr>
        <w:rPr>
          <w:sz w:val="20"/>
          <w:szCs w:val="20"/>
        </w:rPr>
      </w:pPr>
    </w:p>
    <w:p w:rsidR="001D2EEB" w:rsidRPr="001D2EEB" w:rsidRDefault="001D2EEB" w:rsidP="006E6D5C">
      <w:pPr>
        <w:rPr>
          <w:sz w:val="20"/>
          <w:szCs w:val="20"/>
        </w:rPr>
      </w:pPr>
    </w:p>
    <w:p w:rsidR="001D2EEB" w:rsidRPr="00A9552A" w:rsidRDefault="001D2EEB" w:rsidP="006E6D5C">
      <w:pPr>
        <w:rPr>
          <w:sz w:val="20"/>
          <w:szCs w:val="20"/>
        </w:rPr>
      </w:pPr>
    </w:p>
    <w:p w:rsidR="001D2EEB" w:rsidRPr="00A9552A" w:rsidRDefault="001D2EEB" w:rsidP="006E6D5C">
      <w:pPr>
        <w:rPr>
          <w:sz w:val="20"/>
          <w:szCs w:val="20"/>
        </w:rPr>
      </w:pPr>
    </w:p>
    <w:p w:rsidR="001D2EEB" w:rsidRPr="00A9552A" w:rsidRDefault="001D2EEB" w:rsidP="006E6D5C">
      <w:pPr>
        <w:rPr>
          <w:sz w:val="20"/>
          <w:szCs w:val="20"/>
        </w:rPr>
      </w:pPr>
    </w:p>
    <w:p w:rsidR="001D2EEB" w:rsidRPr="00A9552A" w:rsidRDefault="001D2EEB" w:rsidP="006E6D5C">
      <w:pPr>
        <w:rPr>
          <w:sz w:val="20"/>
          <w:szCs w:val="20"/>
        </w:rPr>
      </w:pPr>
    </w:p>
    <w:p w:rsidR="001D2EEB" w:rsidRPr="00A9552A" w:rsidRDefault="001D2EEB" w:rsidP="006E6D5C">
      <w:pPr>
        <w:rPr>
          <w:sz w:val="20"/>
          <w:szCs w:val="20"/>
        </w:rPr>
      </w:pPr>
    </w:p>
    <w:p w:rsidR="001D2EEB" w:rsidRPr="00A9552A" w:rsidRDefault="001D2EEB" w:rsidP="006E6D5C">
      <w:pPr>
        <w:rPr>
          <w:sz w:val="20"/>
          <w:szCs w:val="20"/>
        </w:rPr>
      </w:pPr>
    </w:p>
    <w:sectPr w:rsidR="001D2EEB" w:rsidRPr="00A9552A" w:rsidSect="00F955D7">
      <w:footerReference w:type="default" r:id="rId15"/>
      <w:pgSz w:w="11906" w:h="16838"/>
      <w:pgMar w:top="1276" w:right="1800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3FB1" w:rsidRDefault="000F3FB1" w:rsidP="00561D1A">
      <w:pPr>
        <w:spacing w:after="0" w:line="240" w:lineRule="auto"/>
      </w:pPr>
      <w:r>
        <w:separator/>
      </w:r>
    </w:p>
  </w:endnote>
  <w:endnote w:type="continuationSeparator" w:id="0">
    <w:p w:rsidR="000F3FB1" w:rsidRDefault="000F3FB1" w:rsidP="00561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-Bold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-Italic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5197177"/>
      <w:docPartObj>
        <w:docPartGallery w:val="Page Numbers (Bottom of Page)"/>
        <w:docPartUnique/>
      </w:docPartObj>
    </w:sdtPr>
    <w:sdtEndPr/>
    <w:sdtContent>
      <w:p w:rsidR="00561D1A" w:rsidRDefault="00561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3E85">
          <w:rPr>
            <w:noProof/>
          </w:rPr>
          <w:t>1</w:t>
        </w:r>
        <w:r>
          <w:fldChar w:fldCharType="end"/>
        </w:r>
      </w:p>
    </w:sdtContent>
  </w:sdt>
  <w:p w:rsidR="00561D1A" w:rsidRDefault="00561D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3FB1" w:rsidRDefault="000F3FB1" w:rsidP="00561D1A">
      <w:pPr>
        <w:spacing w:after="0" w:line="240" w:lineRule="auto"/>
      </w:pPr>
      <w:r>
        <w:separator/>
      </w:r>
    </w:p>
  </w:footnote>
  <w:footnote w:type="continuationSeparator" w:id="0">
    <w:p w:rsidR="000F3FB1" w:rsidRDefault="000F3FB1" w:rsidP="00561D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EB1"/>
    <w:multiLevelType w:val="hybridMultilevel"/>
    <w:tmpl w:val="A962B7B0"/>
    <w:lvl w:ilvl="0" w:tplc="92DA32DE">
      <w:start w:val="1"/>
      <w:numFmt w:val="decimal"/>
      <w:lvlText w:val="%1."/>
      <w:lvlJc w:val="left"/>
      <w:pPr>
        <w:ind w:left="224" w:hanging="197"/>
      </w:pPr>
      <w:rPr>
        <w:rFonts w:asciiTheme="minorHAnsi" w:eastAsia="Arial" w:hAnsiTheme="minorHAnsi" w:cs="Arial" w:hint="default"/>
        <w:b/>
        <w:w w:val="90"/>
        <w:sz w:val="22"/>
        <w:szCs w:val="20"/>
        <w:lang w:val="el-GR" w:eastAsia="el-GR" w:bidi="el-GR"/>
      </w:rPr>
    </w:lvl>
    <w:lvl w:ilvl="1" w:tplc="B3D696B6">
      <w:numFmt w:val="bullet"/>
      <w:lvlText w:val="•"/>
      <w:lvlJc w:val="left"/>
      <w:pPr>
        <w:ind w:left="623" w:hanging="197"/>
      </w:pPr>
      <w:rPr>
        <w:rFonts w:hint="default"/>
        <w:lang w:val="el-GR" w:eastAsia="el-GR" w:bidi="el-GR"/>
      </w:rPr>
    </w:lvl>
    <w:lvl w:ilvl="2" w:tplc="6B203856">
      <w:numFmt w:val="bullet"/>
      <w:lvlText w:val="•"/>
      <w:lvlJc w:val="left"/>
      <w:pPr>
        <w:ind w:left="1026" w:hanging="197"/>
      </w:pPr>
      <w:rPr>
        <w:rFonts w:hint="default"/>
        <w:lang w:val="el-GR" w:eastAsia="el-GR" w:bidi="el-GR"/>
      </w:rPr>
    </w:lvl>
    <w:lvl w:ilvl="3" w:tplc="A5B6D690">
      <w:numFmt w:val="bullet"/>
      <w:lvlText w:val="•"/>
      <w:lvlJc w:val="left"/>
      <w:pPr>
        <w:ind w:left="1429" w:hanging="197"/>
      </w:pPr>
      <w:rPr>
        <w:rFonts w:hint="default"/>
        <w:lang w:val="el-GR" w:eastAsia="el-GR" w:bidi="el-GR"/>
      </w:rPr>
    </w:lvl>
    <w:lvl w:ilvl="4" w:tplc="10501530">
      <w:numFmt w:val="bullet"/>
      <w:lvlText w:val="•"/>
      <w:lvlJc w:val="left"/>
      <w:pPr>
        <w:ind w:left="1832" w:hanging="197"/>
      </w:pPr>
      <w:rPr>
        <w:rFonts w:hint="default"/>
        <w:lang w:val="el-GR" w:eastAsia="el-GR" w:bidi="el-GR"/>
      </w:rPr>
    </w:lvl>
    <w:lvl w:ilvl="5" w:tplc="139E16A2">
      <w:numFmt w:val="bullet"/>
      <w:lvlText w:val="•"/>
      <w:lvlJc w:val="left"/>
      <w:pPr>
        <w:ind w:left="2235" w:hanging="197"/>
      </w:pPr>
      <w:rPr>
        <w:rFonts w:hint="default"/>
        <w:lang w:val="el-GR" w:eastAsia="el-GR" w:bidi="el-GR"/>
      </w:rPr>
    </w:lvl>
    <w:lvl w:ilvl="6" w:tplc="A634A0BA">
      <w:numFmt w:val="bullet"/>
      <w:lvlText w:val="•"/>
      <w:lvlJc w:val="left"/>
      <w:pPr>
        <w:ind w:left="2638" w:hanging="197"/>
      </w:pPr>
      <w:rPr>
        <w:rFonts w:hint="default"/>
        <w:lang w:val="el-GR" w:eastAsia="el-GR" w:bidi="el-GR"/>
      </w:rPr>
    </w:lvl>
    <w:lvl w:ilvl="7" w:tplc="ABBCFBAC">
      <w:numFmt w:val="bullet"/>
      <w:lvlText w:val="•"/>
      <w:lvlJc w:val="left"/>
      <w:pPr>
        <w:ind w:left="3041" w:hanging="197"/>
      </w:pPr>
      <w:rPr>
        <w:rFonts w:hint="default"/>
        <w:lang w:val="el-GR" w:eastAsia="el-GR" w:bidi="el-GR"/>
      </w:rPr>
    </w:lvl>
    <w:lvl w:ilvl="8" w:tplc="8B2C7FB4">
      <w:numFmt w:val="bullet"/>
      <w:lvlText w:val="•"/>
      <w:lvlJc w:val="left"/>
      <w:pPr>
        <w:ind w:left="3444" w:hanging="197"/>
      </w:pPr>
      <w:rPr>
        <w:rFonts w:hint="default"/>
        <w:lang w:val="el-GR" w:eastAsia="el-GR" w:bidi="el-GR"/>
      </w:rPr>
    </w:lvl>
  </w:abstractNum>
  <w:abstractNum w:abstractNumId="1">
    <w:nsid w:val="13DA4C69"/>
    <w:multiLevelType w:val="hybridMultilevel"/>
    <w:tmpl w:val="44C6CF7C"/>
    <w:lvl w:ilvl="0" w:tplc="6D12D9B4">
      <w:start w:val="1"/>
      <w:numFmt w:val="decimal"/>
      <w:lvlText w:val="%1."/>
      <w:lvlJc w:val="left"/>
      <w:pPr>
        <w:ind w:left="1038" w:hanging="360"/>
      </w:pPr>
      <w:rPr>
        <w:rFonts w:ascii="Arial" w:eastAsia="Arial" w:hAnsi="Arial" w:cs="Arial" w:hint="default"/>
        <w:w w:val="91"/>
        <w:sz w:val="22"/>
        <w:szCs w:val="22"/>
        <w:lang w:val="el-GR" w:eastAsia="el-GR" w:bidi="el-GR"/>
      </w:rPr>
    </w:lvl>
    <w:lvl w:ilvl="1" w:tplc="7D56E054">
      <w:start w:val="2"/>
      <w:numFmt w:val="decimal"/>
      <w:lvlText w:val="%2."/>
      <w:lvlJc w:val="left"/>
      <w:pPr>
        <w:ind w:left="1081" w:hanging="197"/>
        <w:jc w:val="right"/>
      </w:pPr>
      <w:rPr>
        <w:rFonts w:ascii="Arial" w:eastAsia="Arial" w:hAnsi="Arial" w:cs="Arial" w:hint="default"/>
        <w:w w:val="90"/>
        <w:sz w:val="20"/>
        <w:szCs w:val="20"/>
        <w:lang w:val="el-GR" w:eastAsia="el-GR" w:bidi="el-GR"/>
      </w:rPr>
    </w:lvl>
    <w:lvl w:ilvl="2" w:tplc="86FC0FB2">
      <w:numFmt w:val="bullet"/>
      <w:lvlText w:val="•"/>
      <w:lvlJc w:val="left"/>
      <w:pPr>
        <w:ind w:left="2069" w:hanging="197"/>
      </w:pPr>
      <w:rPr>
        <w:rFonts w:hint="default"/>
        <w:lang w:val="el-GR" w:eastAsia="el-GR" w:bidi="el-GR"/>
      </w:rPr>
    </w:lvl>
    <w:lvl w:ilvl="3" w:tplc="93E680C8">
      <w:numFmt w:val="bullet"/>
      <w:lvlText w:val="•"/>
      <w:lvlJc w:val="left"/>
      <w:pPr>
        <w:ind w:left="3059" w:hanging="197"/>
      </w:pPr>
      <w:rPr>
        <w:rFonts w:hint="default"/>
        <w:lang w:val="el-GR" w:eastAsia="el-GR" w:bidi="el-GR"/>
      </w:rPr>
    </w:lvl>
    <w:lvl w:ilvl="4" w:tplc="F8C2F418">
      <w:numFmt w:val="bullet"/>
      <w:lvlText w:val="•"/>
      <w:lvlJc w:val="left"/>
      <w:pPr>
        <w:ind w:left="4048" w:hanging="197"/>
      </w:pPr>
      <w:rPr>
        <w:rFonts w:hint="default"/>
        <w:lang w:val="el-GR" w:eastAsia="el-GR" w:bidi="el-GR"/>
      </w:rPr>
    </w:lvl>
    <w:lvl w:ilvl="5" w:tplc="C2BC2EA0">
      <w:numFmt w:val="bullet"/>
      <w:lvlText w:val="•"/>
      <w:lvlJc w:val="left"/>
      <w:pPr>
        <w:ind w:left="5038" w:hanging="197"/>
      </w:pPr>
      <w:rPr>
        <w:rFonts w:hint="default"/>
        <w:lang w:val="el-GR" w:eastAsia="el-GR" w:bidi="el-GR"/>
      </w:rPr>
    </w:lvl>
    <w:lvl w:ilvl="6" w:tplc="10FACD80">
      <w:numFmt w:val="bullet"/>
      <w:lvlText w:val="•"/>
      <w:lvlJc w:val="left"/>
      <w:pPr>
        <w:ind w:left="6028" w:hanging="197"/>
      </w:pPr>
      <w:rPr>
        <w:rFonts w:hint="default"/>
        <w:lang w:val="el-GR" w:eastAsia="el-GR" w:bidi="el-GR"/>
      </w:rPr>
    </w:lvl>
    <w:lvl w:ilvl="7" w:tplc="3FB44B48">
      <w:numFmt w:val="bullet"/>
      <w:lvlText w:val="•"/>
      <w:lvlJc w:val="left"/>
      <w:pPr>
        <w:ind w:left="7017" w:hanging="197"/>
      </w:pPr>
      <w:rPr>
        <w:rFonts w:hint="default"/>
        <w:lang w:val="el-GR" w:eastAsia="el-GR" w:bidi="el-GR"/>
      </w:rPr>
    </w:lvl>
    <w:lvl w:ilvl="8" w:tplc="83500938">
      <w:numFmt w:val="bullet"/>
      <w:lvlText w:val="•"/>
      <w:lvlJc w:val="left"/>
      <w:pPr>
        <w:ind w:left="8007" w:hanging="197"/>
      </w:pPr>
      <w:rPr>
        <w:rFonts w:hint="default"/>
        <w:lang w:val="el-GR" w:eastAsia="el-GR" w:bidi="el-G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D5C"/>
    <w:rsid w:val="00012F15"/>
    <w:rsid w:val="00030CDC"/>
    <w:rsid w:val="00086A4F"/>
    <w:rsid w:val="000B2B1F"/>
    <w:rsid w:val="000E3E85"/>
    <w:rsid w:val="000F3E2D"/>
    <w:rsid w:val="000F3FB1"/>
    <w:rsid w:val="0012742B"/>
    <w:rsid w:val="00154060"/>
    <w:rsid w:val="00161654"/>
    <w:rsid w:val="001A3E1E"/>
    <w:rsid w:val="001D2EEB"/>
    <w:rsid w:val="00240A6F"/>
    <w:rsid w:val="002917BE"/>
    <w:rsid w:val="002E2169"/>
    <w:rsid w:val="00374489"/>
    <w:rsid w:val="003B4077"/>
    <w:rsid w:val="003B67AB"/>
    <w:rsid w:val="00415E9B"/>
    <w:rsid w:val="00416508"/>
    <w:rsid w:val="004614DD"/>
    <w:rsid w:val="00504B3F"/>
    <w:rsid w:val="00514781"/>
    <w:rsid w:val="005457ED"/>
    <w:rsid w:val="00561D1A"/>
    <w:rsid w:val="00580A05"/>
    <w:rsid w:val="005E2EA0"/>
    <w:rsid w:val="006260D7"/>
    <w:rsid w:val="006543C2"/>
    <w:rsid w:val="006608B7"/>
    <w:rsid w:val="006A6A98"/>
    <w:rsid w:val="006A77AB"/>
    <w:rsid w:val="006E3C51"/>
    <w:rsid w:val="006E6D5C"/>
    <w:rsid w:val="00733AE7"/>
    <w:rsid w:val="007367DE"/>
    <w:rsid w:val="007403A6"/>
    <w:rsid w:val="00744CCB"/>
    <w:rsid w:val="007504A1"/>
    <w:rsid w:val="00756560"/>
    <w:rsid w:val="00773696"/>
    <w:rsid w:val="007B360E"/>
    <w:rsid w:val="007E2A00"/>
    <w:rsid w:val="007F5827"/>
    <w:rsid w:val="00881D85"/>
    <w:rsid w:val="008C4C54"/>
    <w:rsid w:val="00903F0C"/>
    <w:rsid w:val="00986A86"/>
    <w:rsid w:val="009A1E0D"/>
    <w:rsid w:val="009E409A"/>
    <w:rsid w:val="009E52A5"/>
    <w:rsid w:val="00A606F5"/>
    <w:rsid w:val="00A9552A"/>
    <w:rsid w:val="00AE0252"/>
    <w:rsid w:val="00AE0C9E"/>
    <w:rsid w:val="00AE6862"/>
    <w:rsid w:val="00B047BF"/>
    <w:rsid w:val="00B05350"/>
    <w:rsid w:val="00B62FBB"/>
    <w:rsid w:val="00B8779E"/>
    <w:rsid w:val="00BF2854"/>
    <w:rsid w:val="00C478B3"/>
    <w:rsid w:val="00C660F0"/>
    <w:rsid w:val="00CB38D9"/>
    <w:rsid w:val="00D30498"/>
    <w:rsid w:val="00D406BB"/>
    <w:rsid w:val="00D74AE5"/>
    <w:rsid w:val="00D8719A"/>
    <w:rsid w:val="00DB64FC"/>
    <w:rsid w:val="00DC62C6"/>
    <w:rsid w:val="00E24631"/>
    <w:rsid w:val="00E27C7C"/>
    <w:rsid w:val="00E37FA7"/>
    <w:rsid w:val="00E538A0"/>
    <w:rsid w:val="00F105DE"/>
    <w:rsid w:val="00F53897"/>
    <w:rsid w:val="00F955D7"/>
    <w:rsid w:val="00F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403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7403A6"/>
    <w:rPr>
      <w:rFonts w:ascii="Arial" w:eastAsia="Arial" w:hAnsi="Arial" w:cs="Arial"/>
      <w:lang w:eastAsia="el-GR" w:bidi="el-GR"/>
    </w:rPr>
  </w:style>
  <w:style w:type="paragraph" w:styleId="a4">
    <w:name w:val="List Paragraph"/>
    <w:basedOn w:val="a"/>
    <w:uiPriority w:val="1"/>
    <w:qFormat/>
    <w:rsid w:val="007403A6"/>
    <w:pPr>
      <w:widowControl w:val="0"/>
      <w:autoSpaceDE w:val="0"/>
      <w:autoSpaceDN w:val="0"/>
      <w:spacing w:after="0" w:line="240" w:lineRule="auto"/>
      <w:ind w:left="1038" w:hanging="360"/>
      <w:jc w:val="both"/>
    </w:pPr>
    <w:rPr>
      <w:rFonts w:ascii="Arial" w:eastAsia="Arial" w:hAnsi="Arial" w:cs="Arial"/>
      <w:lang w:eastAsia="el-GR" w:bidi="el-GR"/>
    </w:rPr>
  </w:style>
  <w:style w:type="table" w:styleId="a5">
    <w:name w:val="Table Grid"/>
    <w:basedOn w:val="a1"/>
    <w:uiPriority w:val="59"/>
    <w:rsid w:val="007F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61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61D1A"/>
  </w:style>
  <w:style w:type="paragraph" w:styleId="a7">
    <w:name w:val="footer"/>
    <w:basedOn w:val="a"/>
    <w:link w:val="Char1"/>
    <w:uiPriority w:val="99"/>
    <w:unhideWhenUsed/>
    <w:rsid w:val="00561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61D1A"/>
  </w:style>
  <w:style w:type="character" w:styleId="-">
    <w:name w:val="Hyperlink"/>
    <w:basedOn w:val="a0"/>
    <w:uiPriority w:val="99"/>
    <w:unhideWhenUsed/>
    <w:rsid w:val="00E2463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24631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37F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478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403A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l-GR" w:bidi="el-GR"/>
    </w:rPr>
  </w:style>
  <w:style w:type="character" w:customStyle="1" w:styleId="Char">
    <w:name w:val="Σώμα κειμένου Char"/>
    <w:basedOn w:val="a0"/>
    <w:link w:val="a3"/>
    <w:uiPriority w:val="1"/>
    <w:rsid w:val="007403A6"/>
    <w:rPr>
      <w:rFonts w:ascii="Arial" w:eastAsia="Arial" w:hAnsi="Arial" w:cs="Arial"/>
      <w:lang w:eastAsia="el-GR" w:bidi="el-GR"/>
    </w:rPr>
  </w:style>
  <w:style w:type="paragraph" w:styleId="a4">
    <w:name w:val="List Paragraph"/>
    <w:basedOn w:val="a"/>
    <w:uiPriority w:val="1"/>
    <w:qFormat/>
    <w:rsid w:val="007403A6"/>
    <w:pPr>
      <w:widowControl w:val="0"/>
      <w:autoSpaceDE w:val="0"/>
      <w:autoSpaceDN w:val="0"/>
      <w:spacing w:after="0" w:line="240" w:lineRule="auto"/>
      <w:ind w:left="1038" w:hanging="360"/>
      <w:jc w:val="both"/>
    </w:pPr>
    <w:rPr>
      <w:rFonts w:ascii="Arial" w:eastAsia="Arial" w:hAnsi="Arial" w:cs="Arial"/>
      <w:lang w:eastAsia="el-GR" w:bidi="el-GR"/>
    </w:rPr>
  </w:style>
  <w:style w:type="table" w:styleId="a5">
    <w:name w:val="Table Grid"/>
    <w:basedOn w:val="a1"/>
    <w:uiPriority w:val="59"/>
    <w:rsid w:val="007F58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561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561D1A"/>
  </w:style>
  <w:style w:type="paragraph" w:styleId="a7">
    <w:name w:val="footer"/>
    <w:basedOn w:val="a"/>
    <w:link w:val="Char1"/>
    <w:uiPriority w:val="99"/>
    <w:unhideWhenUsed/>
    <w:rsid w:val="00561D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561D1A"/>
  </w:style>
  <w:style w:type="character" w:styleId="-">
    <w:name w:val="Hyperlink"/>
    <w:basedOn w:val="a0"/>
    <w:uiPriority w:val="99"/>
    <w:unhideWhenUsed/>
    <w:rsid w:val="00E24631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24631"/>
    <w:rPr>
      <w:color w:val="800080" w:themeColor="followedHyperlink"/>
      <w:u w:val="single"/>
    </w:rPr>
  </w:style>
  <w:style w:type="paragraph" w:customStyle="1" w:styleId="TableParagraph">
    <w:name w:val="Table Paragraph"/>
    <w:basedOn w:val="a"/>
    <w:uiPriority w:val="1"/>
    <w:qFormat/>
    <w:rsid w:val="00E37F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de@sch.g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t.gr/idocs-nph/search/pdfViewerForm.html?args=5C7QrtC22wFHp_31M9ESQXdtvSoClrL8yznwqApJ_Lt_zJjLAILKFuJInJ48_97uHrMts-zFzeyCiBSQOpYnTy36MacmUFCx2ppFvBej56Mmc8Qdb8ZfRJqZnsIAdk8Lv_e6czmhEembNmZCMxLMtSxuEZmDm1e87hb-TMNqnoM3RrJDwL3grJmGo12SH5l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et.gr/idocs-nph/search/pdfViewerForm.html?args=5C7QrtC22wEbA_BZxkczbHdtvSoClrL8r8vpvR2eNoN5MXD0LzQTLf7MGgcO23N88knBzLCmTXKaO6fpVZ6Lx3UnKl3nP8NxdnJ5r9cmWyJWelDvWS_18kAEhATUkJb0x1LIdQ163nV9K--td6SIufF9BGlSZtyCBa8inkMXNcCVSxUYEwuevLjC-qOif60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pudonpe@minedu.gov.g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inedu.gov.gr" TargetMode="External"/><Relationship Id="rId14" Type="http://schemas.openxmlformats.org/officeDocument/2006/relationships/hyperlink" Target="mailto:dipe@sch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1205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Αικατερίνη Γκουνέλα</dc:creator>
  <cp:lastModifiedBy>Ελένη Σιαβελή</cp:lastModifiedBy>
  <cp:revision>26</cp:revision>
  <cp:lastPrinted>2023-04-04T06:48:00Z</cp:lastPrinted>
  <dcterms:created xsi:type="dcterms:W3CDTF">2023-03-29T07:27:00Z</dcterms:created>
  <dcterms:modified xsi:type="dcterms:W3CDTF">2023-04-05T10:14:00Z</dcterms:modified>
</cp:coreProperties>
</file>